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55" w:type="dxa"/>
        <w:tblLook w:val="01E0" w:firstRow="1" w:lastRow="1" w:firstColumn="1" w:lastColumn="1" w:noHBand="0" w:noVBand="0"/>
      </w:tblPr>
      <w:tblGrid>
        <w:gridCol w:w="2936"/>
        <w:gridCol w:w="6419"/>
      </w:tblGrid>
      <w:tr w:rsidR="005B200E" w:rsidRPr="00A61439" w14:paraId="5C543DFA" w14:textId="77777777" w:rsidTr="00B91AE5">
        <w:trPr>
          <w:trHeight w:val="710"/>
        </w:trPr>
        <w:tc>
          <w:tcPr>
            <w:tcW w:w="2936" w:type="dxa"/>
          </w:tcPr>
          <w:p w14:paraId="6CB9C7D4" w14:textId="77777777" w:rsidR="005B200E" w:rsidRPr="00A61439" w:rsidRDefault="005B200E" w:rsidP="00A61439">
            <w:pPr>
              <w:jc w:val="center"/>
            </w:pPr>
          </w:p>
        </w:tc>
        <w:tc>
          <w:tcPr>
            <w:tcW w:w="6419" w:type="dxa"/>
          </w:tcPr>
          <w:p w14:paraId="2E34031B" w14:textId="5AE6DA3B" w:rsidR="005B200E" w:rsidRPr="00A61439" w:rsidRDefault="005B200E" w:rsidP="00B91AE5">
            <w:r w:rsidRPr="00A61439">
              <w:t xml:space="preserve">Town of </w:t>
            </w:r>
            <w:r w:rsidR="00B77DA3" w:rsidRPr="00A61439">
              <w:t>Plymouth -</w:t>
            </w:r>
            <w:r w:rsidRPr="00A61439">
              <w:t xml:space="preserve"> </w:t>
            </w:r>
            <w:r w:rsidR="0084544B" w:rsidRPr="00A61439">
              <w:t>Zoning Board of Appeals</w:t>
            </w:r>
          </w:p>
          <w:p w14:paraId="1C67FCA6" w14:textId="0C30CE51" w:rsidR="005B200E" w:rsidRPr="00A61439" w:rsidRDefault="005B200E" w:rsidP="00B91AE5">
            <w:pPr>
              <w:rPr>
                <w:b/>
                <w:sz w:val="32"/>
                <w:szCs w:val="32"/>
              </w:rPr>
            </w:pPr>
            <w:r w:rsidRPr="00A61439">
              <w:rPr>
                <w:b/>
                <w:sz w:val="32"/>
                <w:szCs w:val="32"/>
              </w:rPr>
              <w:t>Submittal Deadline Policy</w:t>
            </w:r>
          </w:p>
        </w:tc>
      </w:tr>
      <w:tr w:rsidR="005B200E" w14:paraId="1FA05C39" w14:textId="77777777" w:rsidTr="00B91AE5">
        <w:trPr>
          <w:trHeight w:val="225"/>
        </w:trPr>
        <w:tc>
          <w:tcPr>
            <w:tcW w:w="2936" w:type="dxa"/>
          </w:tcPr>
          <w:p w14:paraId="26DA7936" w14:textId="77777777" w:rsidR="005B200E" w:rsidRPr="00A61439" w:rsidRDefault="005B200E" w:rsidP="00B91AE5">
            <w:pPr>
              <w:rPr>
                <w:highlight w:val="yellow"/>
              </w:rPr>
            </w:pPr>
            <w:r w:rsidRPr="00F83EC9">
              <w:t>Effective Date</w:t>
            </w:r>
          </w:p>
        </w:tc>
        <w:tc>
          <w:tcPr>
            <w:tcW w:w="6419" w:type="dxa"/>
          </w:tcPr>
          <w:p w14:paraId="2668DAD8" w14:textId="654EF361" w:rsidR="005B200E" w:rsidRPr="00A61439" w:rsidRDefault="003A3049" w:rsidP="00B91AE5">
            <w:pPr>
              <w:tabs>
                <w:tab w:val="left" w:pos="4015"/>
              </w:tabs>
              <w:rPr>
                <w:highlight w:val="yellow"/>
              </w:rPr>
            </w:pPr>
            <w:r w:rsidRPr="00F83EC9">
              <w:t>February 27, 2023</w:t>
            </w:r>
          </w:p>
        </w:tc>
      </w:tr>
      <w:tr w:rsidR="005B200E" w14:paraId="2E6F2106" w14:textId="77777777" w:rsidTr="00B91AE5">
        <w:trPr>
          <w:trHeight w:val="225"/>
        </w:trPr>
        <w:tc>
          <w:tcPr>
            <w:tcW w:w="2936" w:type="dxa"/>
          </w:tcPr>
          <w:p w14:paraId="65FEC2AF" w14:textId="77777777" w:rsidR="005B200E" w:rsidRPr="00A61439" w:rsidRDefault="005B200E" w:rsidP="00B91AE5">
            <w:r w:rsidRPr="00A61439">
              <w:t>Expiration Date</w:t>
            </w:r>
          </w:p>
        </w:tc>
        <w:tc>
          <w:tcPr>
            <w:tcW w:w="6419" w:type="dxa"/>
          </w:tcPr>
          <w:p w14:paraId="797F9474" w14:textId="77777777" w:rsidR="005B200E" w:rsidRPr="00A61439" w:rsidRDefault="005B200E" w:rsidP="00B91AE5">
            <w:r w:rsidRPr="00A61439">
              <w:t>Subject to periodic review</w:t>
            </w:r>
          </w:p>
        </w:tc>
      </w:tr>
      <w:tr w:rsidR="005B200E" w14:paraId="64AB7D12" w14:textId="77777777" w:rsidTr="00B91AE5">
        <w:trPr>
          <w:trHeight w:val="225"/>
        </w:trPr>
        <w:tc>
          <w:tcPr>
            <w:tcW w:w="2936" w:type="dxa"/>
          </w:tcPr>
          <w:p w14:paraId="7852B8D2" w14:textId="77777777" w:rsidR="005B200E" w:rsidRPr="00A61439" w:rsidRDefault="005B200E" w:rsidP="00B91AE5">
            <w:r w:rsidRPr="00A61439">
              <w:t>Date Last Revised</w:t>
            </w:r>
          </w:p>
        </w:tc>
        <w:tc>
          <w:tcPr>
            <w:tcW w:w="6419" w:type="dxa"/>
          </w:tcPr>
          <w:p w14:paraId="188941BC" w14:textId="77777777" w:rsidR="005B200E" w:rsidRPr="00A61439" w:rsidRDefault="005B200E" w:rsidP="00B91AE5">
            <w:r w:rsidRPr="00A61439">
              <w:t>New Policy</w:t>
            </w:r>
          </w:p>
        </w:tc>
      </w:tr>
      <w:tr w:rsidR="005B200E" w14:paraId="73649C47" w14:textId="77777777" w:rsidTr="00B91AE5">
        <w:trPr>
          <w:trHeight w:val="225"/>
        </w:trPr>
        <w:tc>
          <w:tcPr>
            <w:tcW w:w="2936" w:type="dxa"/>
          </w:tcPr>
          <w:p w14:paraId="21EA0916" w14:textId="613C8116" w:rsidR="005B200E" w:rsidRPr="00A61439" w:rsidRDefault="00175043" w:rsidP="00B91AE5">
            <w:pPr>
              <w:rPr>
                <w:highlight w:val="yellow"/>
              </w:rPr>
            </w:pPr>
            <w:r w:rsidRPr="00F83EC9">
              <w:t>Zoning Board of Appeals</w:t>
            </w:r>
            <w:r w:rsidR="00B77DA3" w:rsidRPr="00F83EC9">
              <w:t xml:space="preserve"> Vote</w:t>
            </w:r>
          </w:p>
        </w:tc>
        <w:tc>
          <w:tcPr>
            <w:tcW w:w="6419" w:type="dxa"/>
          </w:tcPr>
          <w:p w14:paraId="2A6B59E6" w14:textId="02703C26" w:rsidR="005B200E" w:rsidRPr="00A61439" w:rsidRDefault="00F83EC9" w:rsidP="00B91AE5">
            <w:pPr>
              <w:rPr>
                <w:highlight w:val="yellow"/>
              </w:rPr>
            </w:pPr>
            <w:r w:rsidRPr="00404CB9">
              <w:t xml:space="preserve">February 27, </w:t>
            </w:r>
            <w:r w:rsidR="00404CB9" w:rsidRPr="00404CB9">
              <w:t>2023</w:t>
            </w:r>
            <w:r w:rsidR="00D86AB0">
              <w:t xml:space="preserve">  </w:t>
            </w:r>
          </w:p>
        </w:tc>
      </w:tr>
    </w:tbl>
    <w:p w14:paraId="74113F54" w14:textId="77777777" w:rsidR="005B200E" w:rsidRDefault="005B200E" w:rsidP="005B200E">
      <w:pPr>
        <w:jc w:val="both"/>
        <w:rPr>
          <w:rFonts w:ascii="Arial" w:hAnsi="Arial" w:cs="Arial"/>
          <w:spacing w:val="-3"/>
        </w:rPr>
      </w:pPr>
    </w:p>
    <w:p w14:paraId="1569DD67" w14:textId="12E05B2B" w:rsidR="00D34509" w:rsidRDefault="0084544B" w:rsidP="00DC3F81">
      <w:pPr>
        <w:spacing w:after="240"/>
        <w:jc w:val="both"/>
        <w:rPr>
          <w:rFonts w:ascii="Arial" w:hAnsi="Arial" w:cs="Arial"/>
          <w:spacing w:val="-3"/>
        </w:rPr>
      </w:pPr>
      <w:r>
        <w:rPr>
          <w:rFonts w:ascii="Arial" w:hAnsi="Arial" w:cs="Arial"/>
          <w:spacing w:val="-3"/>
        </w:rPr>
        <w:t xml:space="preserve">The </w:t>
      </w:r>
      <w:bookmarkStart w:id="0" w:name="_Hlk125017417"/>
      <w:r>
        <w:rPr>
          <w:rFonts w:ascii="Arial" w:hAnsi="Arial" w:cs="Arial"/>
          <w:spacing w:val="-3"/>
        </w:rPr>
        <w:t>Zoning Board of Appeals</w:t>
      </w:r>
      <w:r w:rsidR="00D34509">
        <w:rPr>
          <w:rFonts w:ascii="Arial" w:hAnsi="Arial" w:cs="Arial"/>
          <w:spacing w:val="-3"/>
        </w:rPr>
        <w:t xml:space="preserve"> </w:t>
      </w:r>
      <w:bookmarkEnd w:id="0"/>
      <w:r w:rsidR="00D34509">
        <w:rPr>
          <w:rFonts w:ascii="Arial" w:hAnsi="Arial" w:cs="Arial"/>
          <w:spacing w:val="-3"/>
        </w:rPr>
        <w:t xml:space="preserve">strives to engage in informed discussion of all matters before it. </w:t>
      </w:r>
      <w:r w:rsidR="00C20562">
        <w:rPr>
          <w:rFonts w:ascii="Arial" w:hAnsi="Arial" w:cs="Arial"/>
          <w:spacing w:val="-3"/>
        </w:rPr>
        <w:t>However, this has been made more difficult by a</w:t>
      </w:r>
      <w:r w:rsidR="00934C42" w:rsidRPr="00DC3F81">
        <w:rPr>
          <w:rFonts w:ascii="Arial" w:hAnsi="Arial" w:cs="Arial"/>
          <w:spacing w:val="-3"/>
        </w:rPr>
        <w:t xml:space="preserve"> recent trend in which submissions are being made to the</w:t>
      </w:r>
      <w:r w:rsidRPr="0084544B">
        <w:rPr>
          <w:rFonts w:ascii="Arial" w:hAnsi="Arial" w:cs="Arial"/>
          <w:spacing w:val="-3"/>
        </w:rPr>
        <w:t xml:space="preserve"> </w:t>
      </w:r>
      <w:bookmarkStart w:id="1" w:name="_Hlk125017605"/>
      <w:r>
        <w:rPr>
          <w:rFonts w:ascii="Arial" w:hAnsi="Arial" w:cs="Arial"/>
          <w:spacing w:val="-3"/>
        </w:rPr>
        <w:t xml:space="preserve">Zoning Board of </w:t>
      </w:r>
      <w:r w:rsidRPr="00A61439">
        <w:rPr>
          <w:rFonts w:ascii="Arial" w:hAnsi="Arial" w:cs="Arial"/>
          <w:spacing w:val="-3"/>
        </w:rPr>
        <w:t>Appeals</w:t>
      </w:r>
      <w:r w:rsidR="00934C42" w:rsidRPr="00DC3F81">
        <w:rPr>
          <w:rFonts w:ascii="Arial" w:hAnsi="Arial" w:cs="Arial"/>
          <w:spacing w:val="-3"/>
        </w:rPr>
        <w:t xml:space="preserve"> </w:t>
      </w:r>
      <w:bookmarkEnd w:id="1"/>
      <w:r w:rsidR="00934C42" w:rsidRPr="00DC3F81">
        <w:rPr>
          <w:rFonts w:ascii="Arial" w:hAnsi="Arial" w:cs="Arial"/>
          <w:spacing w:val="-3"/>
        </w:rPr>
        <w:t xml:space="preserve">mere hours before a matter </w:t>
      </w:r>
      <w:r w:rsidR="006521C0">
        <w:rPr>
          <w:rFonts w:ascii="Arial" w:hAnsi="Arial" w:cs="Arial"/>
          <w:spacing w:val="-3"/>
        </w:rPr>
        <w:t>is</w:t>
      </w:r>
      <w:r w:rsidR="00934C42" w:rsidRPr="00DC3F81">
        <w:rPr>
          <w:rFonts w:ascii="Arial" w:hAnsi="Arial" w:cs="Arial"/>
          <w:spacing w:val="-3"/>
        </w:rPr>
        <w:t xml:space="preserve"> scheduled to be considered by the </w:t>
      </w:r>
      <w:r>
        <w:rPr>
          <w:rFonts w:ascii="Arial" w:hAnsi="Arial" w:cs="Arial"/>
          <w:spacing w:val="-3"/>
        </w:rPr>
        <w:t>Zoning Board of Appeals</w:t>
      </w:r>
      <w:r w:rsidRPr="00DC3F81">
        <w:rPr>
          <w:rFonts w:ascii="Arial" w:hAnsi="Arial" w:cs="Arial"/>
          <w:spacing w:val="-3"/>
        </w:rPr>
        <w:t xml:space="preserve">.  </w:t>
      </w:r>
      <w:r w:rsidR="00934C42" w:rsidRPr="00DC3F81">
        <w:rPr>
          <w:rFonts w:ascii="Arial" w:hAnsi="Arial" w:cs="Arial"/>
          <w:spacing w:val="-3"/>
        </w:rPr>
        <w:t xml:space="preserve">This does not afford </w:t>
      </w:r>
      <w:r>
        <w:rPr>
          <w:rFonts w:ascii="Arial" w:hAnsi="Arial" w:cs="Arial"/>
          <w:spacing w:val="-3"/>
        </w:rPr>
        <w:t xml:space="preserve">Zoning </w:t>
      </w:r>
      <w:r w:rsidRPr="00DC3F81">
        <w:rPr>
          <w:rFonts w:ascii="Arial" w:hAnsi="Arial" w:cs="Arial"/>
          <w:spacing w:val="-3"/>
        </w:rPr>
        <w:t>Board</w:t>
      </w:r>
      <w:r>
        <w:rPr>
          <w:rFonts w:ascii="Arial" w:hAnsi="Arial" w:cs="Arial"/>
          <w:spacing w:val="-3"/>
        </w:rPr>
        <w:t xml:space="preserve"> of Appeals</w:t>
      </w:r>
      <w:r w:rsidR="00934C42" w:rsidRPr="00DC3F81">
        <w:rPr>
          <w:rFonts w:ascii="Arial" w:hAnsi="Arial" w:cs="Arial"/>
          <w:spacing w:val="-3"/>
        </w:rPr>
        <w:t xml:space="preserve"> </w:t>
      </w:r>
      <w:r w:rsidR="00934C42" w:rsidRPr="00DC3F81">
        <w:rPr>
          <w:rFonts w:ascii="Arial" w:hAnsi="Arial" w:cs="Arial"/>
          <w:spacing w:val="-6"/>
        </w:rPr>
        <w:t>mem</w:t>
      </w:r>
      <w:r w:rsidR="00934C42" w:rsidRPr="00DC3F81">
        <w:rPr>
          <w:rFonts w:ascii="Arial" w:hAnsi="Arial" w:cs="Arial"/>
          <w:spacing w:val="-5"/>
        </w:rPr>
        <w:t>b</w:t>
      </w:r>
      <w:r w:rsidR="00934C42" w:rsidRPr="00DC3F81">
        <w:rPr>
          <w:rFonts w:ascii="Arial" w:hAnsi="Arial" w:cs="Arial"/>
          <w:spacing w:val="-6"/>
        </w:rPr>
        <w:t>e</w:t>
      </w:r>
      <w:r w:rsidR="00934C42" w:rsidRPr="00DC3F81">
        <w:rPr>
          <w:rFonts w:ascii="Arial" w:hAnsi="Arial" w:cs="Arial"/>
          <w:spacing w:val="-5"/>
        </w:rPr>
        <w:t>rs</w:t>
      </w:r>
      <w:r w:rsidR="00934C42">
        <w:rPr>
          <w:rFonts w:ascii="Arial" w:hAnsi="Arial" w:cs="Arial"/>
          <w:spacing w:val="-5"/>
        </w:rPr>
        <w:t xml:space="preserve"> sufficient time to review those materials and consider any issues raised, which</w:t>
      </w:r>
      <w:r w:rsidR="00C20562">
        <w:rPr>
          <w:rFonts w:ascii="Arial" w:hAnsi="Arial" w:cs="Arial"/>
          <w:spacing w:val="-5"/>
        </w:rPr>
        <w:t xml:space="preserve"> in turn </w:t>
      </w:r>
      <w:r w:rsidR="00934C42">
        <w:rPr>
          <w:rFonts w:ascii="Arial" w:hAnsi="Arial" w:cs="Arial"/>
          <w:spacing w:val="-5"/>
        </w:rPr>
        <w:t xml:space="preserve">has the potential to be </w:t>
      </w:r>
      <w:r w:rsidR="00934C42">
        <w:rPr>
          <w:rFonts w:ascii="Arial" w:hAnsi="Arial" w:cs="Arial"/>
          <w:spacing w:val="-3"/>
        </w:rPr>
        <w:t>prejudicial to the</w:t>
      </w:r>
      <w:r w:rsidRPr="0084544B"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-3"/>
        </w:rPr>
        <w:t>Zoning Board of Appeals</w:t>
      </w:r>
      <w:r w:rsidR="00934C42">
        <w:rPr>
          <w:rFonts w:ascii="Arial" w:hAnsi="Arial" w:cs="Arial"/>
          <w:spacing w:val="-3"/>
        </w:rPr>
        <w:t xml:space="preserve">, the petitioner/applicant, or the public.  </w:t>
      </w:r>
      <w:r w:rsidR="00DC3F81" w:rsidRPr="00DC3F81">
        <w:rPr>
          <w:rFonts w:ascii="Arial" w:hAnsi="Arial" w:cs="Arial"/>
          <w:spacing w:val="-3"/>
        </w:rPr>
        <w:t xml:space="preserve">  </w:t>
      </w:r>
    </w:p>
    <w:p w14:paraId="195F62E8" w14:textId="11D7881B" w:rsidR="00DC3F81" w:rsidRDefault="00A5673D" w:rsidP="00DC3F81">
      <w:pPr>
        <w:spacing w:after="240"/>
        <w:jc w:val="both"/>
        <w:rPr>
          <w:rFonts w:ascii="Arial" w:hAnsi="Arial" w:cs="Arial"/>
          <w:spacing w:val="-3"/>
        </w:rPr>
      </w:pPr>
      <w:r>
        <w:rPr>
          <w:rFonts w:ascii="Arial" w:hAnsi="Arial" w:cs="Arial"/>
          <w:spacing w:val="-3"/>
        </w:rPr>
        <w:t>The</w:t>
      </w:r>
      <w:r w:rsidR="0084544B" w:rsidRPr="0084544B">
        <w:rPr>
          <w:rFonts w:ascii="Arial" w:hAnsi="Arial" w:cs="Arial"/>
          <w:spacing w:val="-3"/>
        </w:rPr>
        <w:t xml:space="preserve"> </w:t>
      </w:r>
      <w:r w:rsidR="0084544B">
        <w:rPr>
          <w:rFonts w:ascii="Arial" w:hAnsi="Arial" w:cs="Arial"/>
          <w:spacing w:val="-3"/>
        </w:rPr>
        <w:t>Zoning Board of Appeals</w:t>
      </w:r>
      <w:r>
        <w:rPr>
          <w:rFonts w:ascii="Arial" w:hAnsi="Arial" w:cs="Arial"/>
          <w:spacing w:val="-3"/>
        </w:rPr>
        <w:t xml:space="preserve"> recognizes that mere lateness of a filing does not always result in prejudice (such as those materials intended to illustrate other information already provided), and that in </w:t>
      </w:r>
      <w:r w:rsidRPr="00DC3F81">
        <w:rPr>
          <w:rFonts w:ascii="Arial" w:hAnsi="Arial" w:cs="Arial"/>
          <w:spacing w:val="-3"/>
        </w:rPr>
        <w:t>some instances late submission</w:t>
      </w:r>
      <w:r>
        <w:rPr>
          <w:rFonts w:ascii="Arial" w:hAnsi="Arial" w:cs="Arial"/>
          <w:spacing w:val="-3"/>
        </w:rPr>
        <w:t xml:space="preserve"> of materials may be</w:t>
      </w:r>
      <w:r w:rsidRPr="00DC3F81">
        <w:rPr>
          <w:rFonts w:ascii="Arial" w:hAnsi="Arial" w:cs="Arial"/>
          <w:spacing w:val="-3"/>
        </w:rPr>
        <w:t xml:space="preserve"> unavoidable</w:t>
      </w:r>
      <w:r>
        <w:rPr>
          <w:rFonts w:ascii="Arial" w:hAnsi="Arial" w:cs="Arial"/>
          <w:spacing w:val="-3"/>
        </w:rPr>
        <w:t xml:space="preserve">,  </w:t>
      </w:r>
      <w:r w:rsidR="00DC3F81">
        <w:rPr>
          <w:rFonts w:ascii="Arial" w:hAnsi="Arial" w:cs="Arial"/>
          <w:spacing w:val="-3"/>
        </w:rPr>
        <w:t xml:space="preserve">Accordingly, in the interest of fairness to </w:t>
      </w:r>
      <w:r>
        <w:rPr>
          <w:rFonts w:ascii="Arial" w:hAnsi="Arial" w:cs="Arial"/>
          <w:spacing w:val="-3"/>
        </w:rPr>
        <w:t>the</w:t>
      </w:r>
      <w:r w:rsidR="0084544B" w:rsidRPr="0084544B">
        <w:rPr>
          <w:rFonts w:ascii="Arial" w:hAnsi="Arial" w:cs="Arial"/>
          <w:spacing w:val="-3"/>
        </w:rPr>
        <w:t xml:space="preserve"> </w:t>
      </w:r>
      <w:r w:rsidR="0084544B">
        <w:rPr>
          <w:rFonts w:ascii="Arial" w:hAnsi="Arial" w:cs="Arial"/>
          <w:spacing w:val="-3"/>
        </w:rPr>
        <w:t>Zoning Board of Appeals</w:t>
      </w:r>
      <w:r>
        <w:rPr>
          <w:rFonts w:ascii="Arial" w:hAnsi="Arial" w:cs="Arial"/>
          <w:spacing w:val="-3"/>
        </w:rPr>
        <w:t xml:space="preserve"> and the community</w:t>
      </w:r>
      <w:r w:rsidR="00DC3F81">
        <w:rPr>
          <w:rFonts w:ascii="Arial" w:hAnsi="Arial" w:cs="Arial"/>
          <w:spacing w:val="-3"/>
        </w:rPr>
        <w:t xml:space="preserve">, </w:t>
      </w:r>
      <w:r>
        <w:rPr>
          <w:rFonts w:ascii="Arial" w:hAnsi="Arial" w:cs="Arial"/>
          <w:spacing w:val="-3"/>
        </w:rPr>
        <w:t xml:space="preserve">and in an effort to balance the efficient management of matters with need for knowledgeable consideration, </w:t>
      </w:r>
      <w:r w:rsidR="00DC3F81">
        <w:rPr>
          <w:rFonts w:ascii="Arial" w:hAnsi="Arial" w:cs="Arial"/>
          <w:spacing w:val="-3"/>
        </w:rPr>
        <w:t>the</w:t>
      </w:r>
      <w:r w:rsidR="0084544B" w:rsidRPr="0084544B">
        <w:rPr>
          <w:rFonts w:ascii="Arial" w:hAnsi="Arial" w:cs="Arial"/>
          <w:spacing w:val="-3"/>
        </w:rPr>
        <w:t xml:space="preserve"> </w:t>
      </w:r>
      <w:r w:rsidR="0084544B">
        <w:rPr>
          <w:rFonts w:ascii="Arial" w:hAnsi="Arial" w:cs="Arial"/>
          <w:spacing w:val="-3"/>
        </w:rPr>
        <w:t>Zoning Board of Appeals</w:t>
      </w:r>
      <w:r w:rsidR="00DC3F81">
        <w:rPr>
          <w:rFonts w:ascii="Arial" w:hAnsi="Arial" w:cs="Arial"/>
          <w:spacing w:val="-3"/>
        </w:rPr>
        <w:t xml:space="preserve"> hereby adopts the following submission policy:</w:t>
      </w:r>
    </w:p>
    <w:p w14:paraId="7B621161" w14:textId="77777777" w:rsidR="00DC3F81" w:rsidRDefault="00DC3F81" w:rsidP="00DC3F81">
      <w:pPr>
        <w:spacing w:after="240"/>
        <w:jc w:val="both"/>
        <w:rPr>
          <w:rFonts w:ascii="Arial" w:hAnsi="Arial" w:cs="Arial"/>
          <w:spacing w:val="-3"/>
        </w:rPr>
      </w:pPr>
      <w:r>
        <w:rPr>
          <w:rFonts w:ascii="Arial" w:hAnsi="Arial" w:cs="Arial"/>
          <w:spacing w:val="-3"/>
        </w:rPr>
        <w:t>1.</w:t>
      </w:r>
      <w:r>
        <w:rPr>
          <w:rFonts w:ascii="Arial" w:hAnsi="Arial" w:cs="Arial"/>
          <w:spacing w:val="-3"/>
        </w:rPr>
        <w:tab/>
        <w:t>Submission Deadline</w:t>
      </w:r>
    </w:p>
    <w:p w14:paraId="7C41B1CB" w14:textId="34CB3BA8" w:rsidR="00DC3F81" w:rsidRDefault="00DC3F81" w:rsidP="00DC3F81">
      <w:pPr>
        <w:spacing w:after="240"/>
        <w:jc w:val="both"/>
        <w:rPr>
          <w:rFonts w:ascii="Arial" w:hAnsi="Arial" w:cs="Arial"/>
          <w:spacing w:val="-3"/>
        </w:rPr>
      </w:pPr>
      <w:r>
        <w:rPr>
          <w:rFonts w:ascii="Arial" w:hAnsi="Arial" w:cs="Arial"/>
          <w:spacing w:val="-3"/>
        </w:rPr>
        <w:t>Submissions received by the</w:t>
      </w:r>
      <w:r w:rsidR="0084544B" w:rsidRPr="0084544B">
        <w:rPr>
          <w:rFonts w:ascii="Arial" w:hAnsi="Arial" w:cs="Arial"/>
          <w:spacing w:val="-3"/>
        </w:rPr>
        <w:t xml:space="preserve"> </w:t>
      </w:r>
      <w:r w:rsidR="0084544B">
        <w:rPr>
          <w:rFonts w:ascii="Arial" w:hAnsi="Arial" w:cs="Arial"/>
          <w:spacing w:val="-3"/>
        </w:rPr>
        <w:t>Zoning Board of Appeals</w:t>
      </w:r>
      <w:r>
        <w:rPr>
          <w:rFonts w:ascii="Arial" w:hAnsi="Arial" w:cs="Arial"/>
          <w:spacing w:val="-3"/>
        </w:rPr>
        <w:t xml:space="preserve"> by close of business </w:t>
      </w:r>
      <w:r w:rsidR="003A3049">
        <w:rPr>
          <w:rFonts w:ascii="Arial" w:hAnsi="Arial" w:cs="Arial"/>
          <w:spacing w:val="-3"/>
        </w:rPr>
        <w:t>seven</w:t>
      </w:r>
      <w:r w:rsidR="00934C42"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-3"/>
        </w:rPr>
        <w:t>(</w:t>
      </w:r>
      <w:r w:rsidR="003A3049">
        <w:rPr>
          <w:rFonts w:ascii="Arial" w:hAnsi="Arial" w:cs="Arial"/>
          <w:spacing w:val="-3"/>
        </w:rPr>
        <w:t>7</w:t>
      </w:r>
      <w:r>
        <w:rPr>
          <w:rFonts w:ascii="Arial" w:hAnsi="Arial" w:cs="Arial"/>
          <w:spacing w:val="-3"/>
        </w:rPr>
        <w:t xml:space="preserve">) days before a scheduled meeting (the “Submissions Deadline”) will be considered timely and distributed to the </w:t>
      </w:r>
      <w:r w:rsidR="0084544B">
        <w:rPr>
          <w:rFonts w:ascii="Arial" w:hAnsi="Arial" w:cs="Arial"/>
          <w:spacing w:val="-3"/>
        </w:rPr>
        <w:t>Zoning Board of Appeals</w:t>
      </w:r>
      <w:r w:rsidR="0084544B" w:rsidRPr="00DC3F81"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-3"/>
        </w:rPr>
        <w:t>members for their consideration (subject to any other restrictions of limitations on such materials).</w:t>
      </w:r>
    </w:p>
    <w:p w14:paraId="7F4EA6D0" w14:textId="77777777" w:rsidR="00DC3F81" w:rsidRDefault="00DC3F81" w:rsidP="00DC3F81">
      <w:pPr>
        <w:spacing w:after="240"/>
        <w:jc w:val="both"/>
        <w:rPr>
          <w:rFonts w:ascii="Arial" w:hAnsi="Arial" w:cs="Arial"/>
          <w:spacing w:val="-3"/>
        </w:rPr>
      </w:pPr>
      <w:r>
        <w:rPr>
          <w:rFonts w:ascii="Arial" w:hAnsi="Arial" w:cs="Arial"/>
          <w:spacing w:val="-3"/>
        </w:rPr>
        <w:t>2.</w:t>
      </w:r>
      <w:r>
        <w:rPr>
          <w:rFonts w:ascii="Arial" w:hAnsi="Arial" w:cs="Arial"/>
          <w:spacing w:val="-3"/>
        </w:rPr>
        <w:tab/>
        <w:t>Untimely Illustrative Submissions</w:t>
      </w:r>
    </w:p>
    <w:p w14:paraId="07627353" w14:textId="3ED681E9" w:rsidR="00DC3F81" w:rsidRDefault="00DC3F81" w:rsidP="00DC3F81">
      <w:pPr>
        <w:spacing w:after="240"/>
        <w:jc w:val="both"/>
        <w:rPr>
          <w:rFonts w:ascii="Arial" w:hAnsi="Arial" w:cs="Arial"/>
          <w:spacing w:val="-3"/>
        </w:rPr>
      </w:pPr>
      <w:r>
        <w:rPr>
          <w:rFonts w:ascii="Arial" w:hAnsi="Arial" w:cs="Arial"/>
          <w:spacing w:val="-3"/>
        </w:rPr>
        <w:t xml:space="preserve">Submissions which are intended to be merely illustrative of other information provided prior to the Submission Deadline shall be submitted with a cover document so indicating.  If such submission is received after the Submission Deadline, so long as the </w:t>
      </w:r>
      <w:r w:rsidR="0084544B">
        <w:rPr>
          <w:rFonts w:ascii="Arial" w:hAnsi="Arial" w:cs="Arial"/>
          <w:spacing w:val="-3"/>
        </w:rPr>
        <w:t>Zoning Board of Appeals</w:t>
      </w:r>
      <w:r w:rsidR="0084544B" w:rsidRPr="00DC3F81"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-3"/>
        </w:rPr>
        <w:t>staff</w:t>
      </w:r>
      <w:r w:rsidR="00C20562">
        <w:rPr>
          <w:rFonts w:ascii="Arial" w:hAnsi="Arial" w:cs="Arial"/>
          <w:spacing w:val="-3"/>
        </w:rPr>
        <w:t>,</w:t>
      </w:r>
      <w:r>
        <w:rPr>
          <w:rFonts w:ascii="Arial" w:hAnsi="Arial" w:cs="Arial"/>
          <w:spacing w:val="-3"/>
        </w:rPr>
        <w:t xml:space="preserve"> </w:t>
      </w:r>
      <w:r w:rsidR="00934C42">
        <w:rPr>
          <w:rFonts w:ascii="Arial" w:hAnsi="Arial" w:cs="Arial"/>
          <w:spacing w:val="-3"/>
        </w:rPr>
        <w:t xml:space="preserve">in </w:t>
      </w:r>
      <w:r w:rsidR="00023A2E">
        <w:rPr>
          <w:rFonts w:ascii="Arial" w:hAnsi="Arial" w:cs="Arial"/>
          <w:spacing w:val="-3"/>
        </w:rPr>
        <w:t>consultation</w:t>
      </w:r>
      <w:r w:rsidR="00934C42">
        <w:rPr>
          <w:rFonts w:ascii="Arial" w:hAnsi="Arial" w:cs="Arial"/>
          <w:spacing w:val="-3"/>
        </w:rPr>
        <w:t xml:space="preserve"> with the </w:t>
      </w:r>
      <w:r w:rsidR="00F530D2">
        <w:rPr>
          <w:rFonts w:ascii="Arial" w:hAnsi="Arial" w:cs="Arial"/>
          <w:spacing w:val="-3"/>
        </w:rPr>
        <w:t>Zoning Board of Appeals</w:t>
      </w:r>
      <w:r w:rsidR="00F530D2" w:rsidRPr="00DC3F81">
        <w:rPr>
          <w:rFonts w:ascii="Arial" w:hAnsi="Arial" w:cs="Arial"/>
          <w:spacing w:val="-3"/>
        </w:rPr>
        <w:t xml:space="preserve"> </w:t>
      </w:r>
      <w:r w:rsidR="00934C42">
        <w:rPr>
          <w:rFonts w:ascii="Arial" w:hAnsi="Arial" w:cs="Arial"/>
          <w:spacing w:val="-3"/>
        </w:rPr>
        <w:t>Chair</w:t>
      </w:r>
      <w:r w:rsidR="00C20562">
        <w:rPr>
          <w:rFonts w:ascii="Arial" w:hAnsi="Arial" w:cs="Arial"/>
          <w:spacing w:val="-3"/>
        </w:rPr>
        <w:t>,</w:t>
      </w:r>
      <w:r>
        <w:rPr>
          <w:rFonts w:ascii="Arial" w:hAnsi="Arial" w:cs="Arial"/>
          <w:spacing w:val="-3"/>
        </w:rPr>
        <w:t xml:space="preserve"> provid</w:t>
      </w:r>
      <w:r w:rsidR="00934C42">
        <w:rPr>
          <w:rFonts w:ascii="Arial" w:hAnsi="Arial" w:cs="Arial"/>
          <w:spacing w:val="-3"/>
        </w:rPr>
        <w:t>es</w:t>
      </w:r>
      <w:r>
        <w:rPr>
          <w:rFonts w:ascii="Arial" w:hAnsi="Arial" w:cs="Arial"/>
          <w:spacing w:val="-3"/>
        </w:rPr>
        <w:t xml:space="preserve"> guidance to the</w:t>
      </w:r>
      <w:r w:rsidR="00F530D2" w:rsidRPr="00F530D2">
        <w:rPr>
          <w:rFonts w:ascii="Arial" w:hAnsi="Arial" w:cs="Arial"/>
          <w:spacing w:val="-3"/>
        </w:rPr>
        <w:t xml:space="preserve"> </w:t>
      </w:r>
      <w:r w:rsidR="00F530D2">
        <w:rPr>
          <w:rFonts w:ascii="Arial" w:hAnsi="Arial" w:cs="Arial"/>
          <w:spacing w:val="-3"/>
        </w:rPr>
        <w:t>Zoning Board of Appeals</w:t>
      </w:r>
      <w:r>
        <w:rPr>
          <w:rFonts w:ascii="Arial" w:hAnsi="Arial" w:cs="Arial"/>
          <w:spacing w:val="-3"/>
        </w:rPr>
        <w:t xml:space="preserve"> that such submission is merely illustrative</w:t>
      </w:r>
      <w:r w:rsidR="00C20562">
        <w:rPr>
          <w:rFonts w:ascii="Arial" w:hAnsi="Arial" w:cs="Arial"/>
          <w:spacing w:val="-3"/>
        </w:rPr>
        <w:t>,</w:t>
      </w:r>
      <w:r>
        <w:rPr>
          <w:rFonts w:ascii="Arial" w:hAnsi="Arial" w:cs="Arial"/>
          <w:spacing w:val="-3"/>
        </w:rPr>
        <w:t xml:space="preserve"> it shall be considered timely and distributed to the</w:t>
      </w:r>
      <w:r w:rsidR="00F530D2" w:rsidRPr="00F530D2">
        <w:rPr>
          <w:rFonts w:ascii="Arial" w:hAnsi="Arial" w:cs="Arial"/>
          <w:spacing w:val="-3"/>
        </w:rPr>
        <w:t xml:space="preserve"> </w:t>
      </w:r>
      <w:r w:rsidR="00F530D2">
        <w:rPr>
          <w:rFonts w:ascii="Arial" w:hAnsi="Arial" w:cs="Arial"/>
          <w:spacing w:val="-3"/>
        </w:rPr>
        <w:t>Zoning Board of Appeals</w:t>
      </w:r>
      <w:r>
        <w:rPr>
          <w:rFonts w:ascii="Arial" w:hAnsi="Arial" w:cs="Arial"/>
          <w:spacing w:val="-3"/>
        </w:rPr>
        <w:t xml:space="preserve"> members.</w:t>
      </w:r>
    </w:p>
    <w:p w14:paraId="66EEF112" w14:textId="77777777" w:rsidR="00DC3F81" w:rsidRDefault="00DC3F81" w:rsidP="00DC3F81">
      <w:pPr>
        <w:spacing w:after="240"/>
        <w:jc w:val="both"/>
        <w:rPr>
          <w:rFonts w:ascii="Arial" w:hAnsi="Arial" w:cs="Arial"/>
          <w:spacing w:val="-3"/>
        </w:rPr>
      </w:pPr>
      <w:r>
        <w:rPr>
          <w:rFonts w:ascii="Arial" w:hAnsi="Arial" w:cs="Arial"/>
          <w:spacing w:val="-3"/>
        </w:rPr>
        <w:t>3.</w:t>
      </w:r>
      <w:r>
        <w:rPr>
          <w:rFonts w:ascii="Arial" w:hAnsi="Arial" w:cs="Arial"/>
          <w:spacing w:val="-3"/>
        </w:rPr>
        <w:tab/>
        <w:t>Untimely Substantive Submissions (Applicant/Petitioner)</w:t>
      </w:r>
    </w:p>
    <w:p w14:paraId="77A32909" w14:textId="2012DAA2" w:rsidR="00DC3F81" w:rsidRDefault="00DC3F81" w:rsidP="00DC3F81">
      <w:pPr>
        <w:spacing w:after="240"/>
        <w:jc w:val="both"/>
        <w:rPr>
          <w:rFonts w:ascii="Arial" w:hAnsi="Arial" w:cs="Arial"/>
          <w:spacing w:val="-3"/>
        </w:rPr>
      </w:pPr>
      <w:r>
        <w:rPr>
          <w:rFonts w:ascii="Arial" w:hAnsi="Arial" w:cs="Arial"/>
          <w:spacing w:val="-3"/>
        </w:rPr>
        <w:t xml:space="preserve">Submissions by an applicant/petitioner which contain substantive or material changes to a proposal which are filed after the Submission Deadline shall be considered untimely.  An untimely submission will be sent to the </w:t>
      </w:r>
      <w:r w:rsidR="00F530D2">
        <w:rPr>
          <w:rFonts w:ascii="Arial" w:hAnsi="Arial" w:cs="Arial"/>
          <w:spacing w:val="-3"/>
        </w:rPr>
        <w:t>Zoning Board of Appeals</w:t>
      </w:r>
      <w:r w:rsidR="00F530D2" w:rsidRPr="00DC3F81"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-3"/>
        </w:rPr>
        <w:t xml:space="preserve">Chair (or in the event the Chair is not participating in the next meeting </w:t>
      </w:r>
      <w:r w:rsidR="00A5673D">
        <w:rPr>
          <w:rFonts w:ascii="Arial" w:hAnsi="Arial" w:cs="Arial"/>
          <w:spacing w:val="-3"/>
        </w:rPr>
        <w:t xml:space="preserve">or that particular matter to </w:t>
      </w:r>
      <w:r>
        <w:rPr>
          <w:rFonts w:ascii="Arial" w:hAnsi="Arial" w:cs="Arial"/>
          <w:spacing w:val="-3"/>
        </w:rPr>
        <w:t xml:space="preserve">the </w:t>
      </w:r>
      <w:r w:rsidR="00D34509">
        <w:rPr>
          <w:rFonts w:ascii="Arial" w:hAnsi="Arial" w:cs="Arial"/>
          <w:spacing w:val="-3"/>
        </w:rPr>
        <w:t>person serving in their place</w:t>
      </w:r>
      <w:r>
        <w:rPr>
          <w:rFonts w:ascii="Arial" w:hAnsi="Arial" w:cs="Arial"/>
          <w:spacing w:val="-3"/>
        </w:rPr>
        <w:t>)</w:t>
      </w:r>
      <w:r w:rsidR="00A5673D">
        <w:rPr>
          <w:rFonts w:ascii="Arial" w:hAnsi="Arial" w:cs="Arial"/>
          <w:spacing w:val="-3"/>
        </w:rPr>
        <w:t>, along with any explanation the applicant/petitioner may wish to provide as to the reason for the lateness of the submittal</w:t>
      </w:r>
      <w:r>
        <w:rPr>
          <w:rFonts w:ascii="Arial" w:hAnsi="Arial" w:cs="Arial"/>
          <w:spacing w:val="-3"/>
        </w:rPr>
        <w:t xml:space="preserve">.  </w:t>
      </w:r>
      <w:r w:rsidR="00D34509">
        <w:rPr>
          <w:rFonts w:ascii="Arial" w:hAnsi="Arial" w:cs="Arial"/>
          <w:spacing w:val="-3"/>
        </w:rPr>
        <w:t>T</w:t>
      </w:r>
      <w:r>
        <w:rPr>
          <w:rFonts w:ascii="Arial" w:hAnsi="Arial" w:cs="Arial"/>
          <w:spacing w:val="-3"/>
        </w:rPr>
        <w:t xml:space="preserve">he </w:t>
      </w:r>
      <w:r w:rsidR="00F530D2">
        <w:rPr>
          <w:rFonts w:ascii="Arial" w:hAnsi="Arial" w:cs="Arial"/>
          <w:spacing w:val="-3"/>
        </w:rPr>
        <w:t>Zoning Board of Appeals</w:t>
      </w:r>
      <w:r w:rsidR="00F530D2" w:rsidRPr="00DC3F81"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-3"/>
        </w:rPr>
        <w:t xml:space="preserve">Chair (or </w:t>
      </w:r>
      <w:r w:rsidR="00D34509">
        <w:rPr>
          <w:rFonts w:ascii="Arial" w:hAnsi="Arial" w:cs="Arial"/>
          <w:spacing w:val="-3"/>
        </w:rPr>
        <w:t>person serving in their place</w:t>
      </w:r>
      <w:r>
        <w:rPr>
          <w:rFonts w:ascii="Arial" w:hAnsi="Arial" w:cs="Arial"/>
          <w:spacing w:val="-3"/>
        </w:rPr>
        <w:t xml:space="preserve">) </w:t>
      </w:r>
      <w:r w:rsidR="00D34509">
        <w:rPr>
          <w:rFonts w:ascii="Arial" w:hAnsi="Arial" w:cs="Arial"/>
          <w:spacing w:val="-3"/>
        </w:rPr>
        <w:t xml:space="preserve">will then determine whether or not such submission should be </w:t>
      </w:r>
      <w:r w:rsidR="00D34509">
        <w:rPr>
          <w:rFonts w:ascii="Arial" w:hAnsi="Arial" w:cs="Arial"/>
          <w:spacing w:val="-3"/>
        </w:rPr>
        <w:lastRenderedPageBreak/>
        <w:t xml:space="preserve">submitted to the other </w:t>
      </w:r>
      <w:r w:rsidR="00F530D2">
        <w:rPr>
          <w:rFonts w:ascii="Arial" w:hAnsi="Arial" w:cs="Arial"/>
          <w:spacing w:val="-3"/>
        </w:rPr>
        <w:t>Zoning Board of Appeals</w:t>
      </w:r>
      <w:r w:rsidR="00F530D2" w:rsidRPr="00DC3F81">
        <w:rPr>
          <w:rFonts w:ascii="Arial" w:hAnsi="Arial" w:cs="Arial"/>
          <w:spacing w:val="-3"/>
        </w:rPr>
        <w:t xml:space="preserve"> </w:t>
      </w:r>
      <w:r w:rsidR="00D34509">
        <w:rPr>
          <w:rFonts w:ascii="Arial" w:hAnsi="Arial" w:cs="Arial"/>
          <w:spacing w:val="-3"/>
        </w:rPr>
        <w:t xml:space="preserve">members for their consideration based on whether, </w:t>
      </w:r>
      <w:r>
        <w:rPr>
          <w:rFonts w:ascii="Arial" w:hAnsi="Arial" w:cs="Arial"/>
          <w:spacing w:val="-3"/>
        </w:rPr>
        <w:t>in their best judgment, the late</w:t>
      </w:r>
      <w:r w:rsidR="00A5673D">
        <w:rPr>
          <w:rFonts w:ascii="Arial" w:hAnsi="Arial" w:cs="Arial"/>
          <w:spacing w:val="-3"/>
        </w:rPr>
        <w:t>ness of the</w:t>
      </w:r>
      <w:r>
        <w:rPr>
          <w:rFonts w:ascii="Arial" w:hAnsi="Arial" w:cs="Arial"/>
          <w:spacing w:val="-3"/>
        </w:rPr>
        <w:t xml:space="preserve"> submission may be </w:t>
      </w:r>
      <w:r w:rsidR="00A5673D">
        <w:rPr>
          <w:rFonts w:ascii="Arial" w:hAnsi="Arial" w:cs="Arial"/>
          <w:spacing w:val="-3"/>
        </w:rPr>
        <w:t xml:space="preserve">prejudicial </w:t>
      </w:r>
      <w:r>
        <w:rPr>
          <w:rFonts w:ascii="Arial" w:hAnsi="Arial" w:cs="Arial"/>
          <w:spacing w:val="-3"/>
        </w:rPr>
        <w:t>to the full and informed discussion of the proposal</w:t>
      </w:r>
      <w:r w:rsidR="00D34509">
        <w:rPr>
          <w:rFonts w:ascii="Arial" w:hAnsi="Arial" w:cs="Arial"/>
          <w:spacing w:val="-3"/>
        </w:rPr>
        <w:t xml:space="preserve">, and so inform the </w:t>
      </w:r>
      <w:r w:rsidR="00F530D2">
        <w:rPr>
          <w:rFonts w:ascii="Arial" w:hAnsi="Arial" w:cs="Arial"/>
          <w:spacing w:val="-3"/>
        </w:rPr>
        <w:t>Zoning Board of Appeals</w:t>
      </w:r>
      <w:r w:rsidR="00F530D2" w:rsidRPr="00DC3F81">
        <w:rPr>
          <w:rFonts w:ascii="Arial" w:hAnsi="Arial" w:cs="Arial"/>
          <w:spacing w:val="-3"/>
        </w:rPr>
        <w:t xml:space="preserve"> </w:t>
      </w:r>
      <w:r w:rsidR="00D34509">
        <w:rPr>
          <w:rFonts w:ascii="Arial" w:hAnsi="Arial" w:cs="Arial"/>
          <w:spacing w:val="-3"/>
        </w:rPr>
        <w:t>who will then inform the applicant/petitioner.  If it is decided not to distribute the late submission</w:t>
      </w:r>
      <w:r>
        <w:rPr>
          <w:rFonts w:ascii="Arial" w:hAnsi="Arial" w:cs="Arial"/>
          <w:spacing w:val="-3"/>
        </w:rPr>
        <w:t xml:space="preserve">, </w:t>
      </w:r>
      <w:r w:rsidR="00D34509">
        <w:rPr>
          <w:rFonts w:ascii="Arial" w:hAnsi="Arial" w:cs="Arial"/>
          <w:spacing w:val="-3"/>
        </w:rPr>
        <w:t>t</w:t>
      </w:r>
      <w:r>
        <w:rPr>
          <w:rFonts w:ascii="Arial" w:hAnsi="Arial" w:cs="Arial"/>
          <w:spacing w:val="-3"/>
        </w:rPr>
        <w:t xml:space="preserve">he applicant/petitioner can then determine whether they wish to proceed without the information </w:t>
      </w:r>
      <w:r w:rsidR="00A5673D">
        <w:rPr>
          <w:rFonts w:ascii="Arial" w:hAnsi="Arial" w:cs="Arial"/>
          <w:spacing w:val="-3"/>
        </w:rPr>
        <w:t xml:space="preserve">being considered </w:t>
      </w:r>
      <w:r>
        <w:rPr>
          <w:rFonts w:ascii="Arial" w:hAnsi="Arial" w:cs="Arial"/>
          <w:spacing w:val="-3"/>
        </w:rPr>
        <w:t>or request a continuance.</w:t>
      </w:r>
      <w:r w:rsidR="00D34509">
        <w:rPr>
          <w:rFonts w:ascii="Arial" w:hAnsi="Arial" w:cs="Arial"/>
          <w:spacing w:val="-3"/>
        </w:rPr>
        <w:t xml:space="preserve">  The grant of a continuance is </w:t>
      </w:r>
      <w:r w:rsidR="00D34509" w:rsidRPr="00D34509">
        <w:rPr>
          <w:rFonts w:ascii="Arial" w:hAnsi="Arial" w:cs="Arial"/>
          <w:b/>
          <w:spacing w:val="-3"/>
          <w:u w:val="single"/>
        </w:rPr>
        <w:t>NOT</w:t>
      </w:r>
      <w:r w:rsidR="00D34509">
        <w:rPr>
          <w:rFonts w:ascii="Arial" w:hAnsi="Arial" w:cs="Arial"/>
          <w:spacing w:val="-3"/>
        </w:rPr>
        <w:t xml:space="preserve"> </w:t>
      </w:r>
      <w:r w:rsidR="00CD01B4">
        <w:rPr>
          <w:rFonts w:ascii="Arial" w:hAnsi="Arial" w:cs="Arial"/>
          <w:spacing w:val="-3"/>
        </w:rPr>
        <w:t>automatic but</w:t>
      </w:r>
      <w:r w:rsidR="00D34509">
        <w:rPr>
          <w:rFonts w:ascii="Arial" w:hAnsi="Arial" w:cs="Arial"/>
          <w:spacing w:val="-3"/>
        </w:rPr>
        <w:t xml:space="preserve"> is subject to a vote of the</w:t>
      </w:r>
      <w:r w:rsidR="00F530D2" w:rsidRPr="00F530D2">
        <w:rPr>
          <w:rFonts w:ascii="Arial" w:hAnsi="Arial" w:cs="Arial"/>
          <w:spacing w:val="-3"/>
        </w:rPr>
        <w:t xml:space="preserve"> </w:t>
      </w:r>
      <w:r w:rsidR="00F530D2">
        <w:rPr>
          <w:rFonts w:ascii="Arial" w:hAnsi="Arial" w:cs="Arial"/>
          <w:spacing w:val="-3"/>
        </w:rPr>
        <w:t>Zoning Board of Appeals</w:t>
      </w:r>
      <w:r w:rsidR="00D34509">
        <w:rPr>
          <w:rFonts w:ascii="Arial" w:hAnsi="Arial" w:cs="Arial"/>
          <w:spacing w:val="-3"/>
        </w:rPr>
        <w:t>.</w:t>
      </w:r>
    </w:p>
    <w:p w14:paraId="496A34E1" w14:textId="44DA05BC" w:rsidR="00A5673D" w:rsidRDefault="00DC3F81" w:rsidP="00A5673D">
      <w:pPr>
        <w:spacing w:after="240"/>
        <w:jc w:val="both"/>
        <w:rPr>
          <w:rFonts w:ascii="Arial" w:hAnsi="Arial" w:cs="Arial"/>
          <w:spacing w:val="-3"/>
        </w:rPr>
      </w:pPr>
      <w:r>
        <w:rPr>
          <w:rFonts w:ascii="Arial" w:hAnsi="Arial" w:cs="Arial"/>
          <w:spacing w:val="-3"/>
        </w:rPr>
        <w:t xml:space="preserve">In the event the Chair (or </w:t>
      </w:r>
      <w:r w:rsidR="00D34509">
        <w:rPr>
          <w:rFonts w:ascii="Arial" w:hAnsi="Arial" w:cs="Arial"/>
          <w:spacing w:val="-3"/>
        </w:rPr>
        <w:t>person serving in their place</w:t>
      </w:r>
      <w:r>
        <w:rPr>
          <w:rFonts w:ascii="Arial" w:hAnsi="Arial" w:cs="Arial"/>
          <w:spacing w:val="-3"/>
        </w:rPr>
        <w:t xml:space="preserve">), elects to distribute the untimely submission to the </w:t>
      </w:r>
      <w:r w:rsidR="00F530D2">
        <w:rPr>
          <w:rFonts w:ascii="Arial" w:hAnsi="Arial" w:cs="Arial"/>
          <w:spacing w:val="-3"/>
        </w:rPr>
        <w:t>Zoning Board of Appeals</w:t>
      </w:r>
      <w:r w:rsidR="00F530D2" w:rsidRPr="00DC3F81"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-3"/>
        </w:rPr>
        <w:t xml:space="preserve">members, they still, </w:t>
      </w:r>
      <w:r w:rsidRPr="00DC3F81">
        <w:rPr>
          <w:rFonts w:ascii="Arial" w:hAnsi="Arial" w:cs="Arial"/>
          <w:b/>
          <w:spacing w:val="-3"/>
          <w:u w:val="single"/>
        </w:rPr>
        <w:t>in their sole discretion,</w:t>
      </w:r>
      <w:r>
        <w:rPr>
          <w:rFonts w:ascii="Arial" w:hAnsi="Arial" w:cs="Arial"/>
          <w:spacing w:val="-3"/>
        </w:rPr>
        <w:t xml:space="preserve"> may poll the other </w:t>
      </w:r>
      <w:r w:rsidR="00F530D2">
        <w:rPr>
          <w:rFonts w:ascii="Arial" w:hAnsi="Arial" w:cs="Arial"/>
          <w:spacing w:val="-3"/>
        </w:rPr>
        <w:t>Zoning Board of Appeals</w:t>
      </w:r>
      <w:r w:rsidR="00F530D2" w:rsidRPr="00DC3F81"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-3"/>
        </w:rPr>
        <w:t>members at the meeting as to whether any of them feel that they have had inadequate time to consider the information in the untimely submission</w:t>
      </w:r>
      <w:r w:rsidR="00063D8D">
        <w:rPr>
          <w:rFonts w:ascii="Arial" w:hAnsi="Arial" w:cs="Arial"/>
          <w:spacing w:val="-3"/>
        </w:rPr>
        <w:t>.</w:t>
      </w:r>
      <w:r>
        <w:rPr>
          <w:rFonts w:ascii="Arial" w:hAnsi="Arial" w:cs="Arial"/>
          <w:spacing w:val="-3"/>
        </w:rPr>
        <w:t xml:space="preserve"> </w:t>
      </w:r>
      <w:r w:rsidR="00063D8D">
        <w:rPr>
          <w:rFonts w:ascii="Arial" w:hAnsi="Arial" w:cs="Arial"/>
          <w:spacing w:val="-3"/>
        </w:rPr>
        <w:t>I</w:t>
      </w:r>
      <w:r>
        <w:rPr>
          <w:rFonts w:ascii="Arial" w:hAnsi="Arial" w:cs="Arial"/>
          <w:spacing w:val="-3"/>
        </w:rPr>
        <w:t xml:space="preserve">f there are any </w:t>
      </w:r>
      <w:r w:rsidR="00F530D2">
        <w:rPr>
          <w:rFonts w:ascii="Arial" w:hAnsi="Arial" w:cs="Arial"/>
          <w:spacing w:val="-3"/>
        </w:rPr>
        <w:t>Zoning Board of Appeals</w:t>
      </w:r>
      <w:r w:rsidR="00F530D2" w:rsidRPr="00DC3F81"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-3"/>
        </w:rPr>
        <w:t>members who so indicate, the matter as to whether to proceed or continue the matter may be put to a vote of the</w:t>
      </w:r>
      <w:r w:rsidR="00F530D2" w:rsidRPr="00F530D2">
        <w:rPr>
          <w:rFonts w:ascii="Arial" w:hAnsi="Arial" w:cs="Arial"/>
          <w:spacing w:val="-3"/>
        </w:rPr>
        <w:t xml:space="preserve"> </w:t>
      </w:r>
      <w:r w:rsidR="00F530D2">
        <w:rPr>
          <w:rFonts w:ascii="Arial" w:hAnsi="Arial" w:cs="Arial"/>
          <w:spacing w:val="-3"/>
        </w:rPr>
        <w:t>Zoning Board of Appeals</w:t>
      </w:r>
      <w:r w:rsidR="00A5673D">
        <w:rPr>
          <w:rFonts w:ascii="Arial" w:hAnsi="Arial" w:cs="Arial"/>
          <w:spacing w:val="-3"/>
        </w:rPr>
        <w:t xml:space="preserve">.  </w:t>
      </w:r>
    </w:p>
    <w:p w14:paraId="0A7B8A43" w14:textId="77777777" w:rsidR="00A5673D" w:rsidRDefault="00A5673D" w:rsidP="00A5673D">
      <w:pPr>
        <w:spacing w:after="240"/>
        <w:jc w:val="both"/>
        <w:rPr>
          <w:rFonts w:ascii="Arial" w:hAnsi="Arial" w:cs="Arial"/>
          <w:spacing w:val="-3"/>
        </w:rPr>
      </w:pPr>
      <w:r>
        <w:rPr>
          <w:rFonts w:ascii="Arial" w:hAnsi="Arial" w:cs="Arial"/>
          <w:spacing w:val="-3"/>
        </w:rPr>
        <w:t>4.</w:t>
      </w:r>
      <w:r>
        <w:rPr>
          <w:rFonts w:ascii="Arial" w:hAnsi="Arial" w:cs="Arial"/>
          <w:spacing w:val="-3"/>
        </w:rPr>
        <w:tab/>
        <w:t>Untimely Substantive Submissions (Public)</w:t>
      </w:r>
    </w:p>
    <w:p w14:paraId="4073DCBE" w14:textId="4E12D034" w:rsidR="00A5673D" w:rsidRDefault="00A5673D" w:rsidP="00A5673D">
      <w:pPr>
        <w:spacing w:after="240"/>
        <w:jc w:val="both"/>
        <w:rPr>
          <w:rFonts w:ascii="Arial" w:hAnsi="Arial" w:cs="Arial"/>
          <w:spacing w:val="-3"/>
        </w:rPr>
      </w:pPr>
      <w:r>
        <w:rPr>
          <w:rFonts w:ascii="Arial" w:hAnsi="Arial" w:cs="Arial"/>
          <w:spacing w:val="-3"/>
        </w:rPr>
        <w:t xml:space="preserve">Submissions by members of the public which contain substantive information which they want considered either in support </w:t>
      </w:r>
      <w:r w:rsidR="00D34509">
        <w:rPr>
          <w:rFonts w:ascii="Arial" w:hAnsi="Arial" w:cs="Arial"/>
          <w:spacing w:val="-3"/>
        </w:rPr>
        <w:t xml:space="preserve">for, </w:t>
      </w:r>
      <w:r>
        <w:rPr>
          <w:rFonts w:ascii="Arial" w:hAnsi="Arial" w:cs="Arial"/>
          <w:spacing w:val="-3"/>
        </w:rPr>
        <w:t>or in opposition to</w:t>
      </w:r>
      <w:r w:rsidR="00D34509">
        <w:rPr>
          <w:rFonts w:ascii="Arial" w:hAnsi="Arial" w:cs="Arial"/>
          <w:spacing w:val="-3"/>
        </w:rPr>
        <w:t>,</w:t>
      </w:r>
      <w:r>
        <w:rPr>
          <w:rFonts w:ascii="Arial" w:hAnsi="Arial" w:cs="Arial"/>
          <w:spacing w:val="-3"/>
        </w:rPr>
        <w:t xml:space="preserve"> a proposal which are filed after the Submission Deadline shall be considered untimely.    An untimely submission will be sent to the </w:t>
      </w:r>
      <w:r w:rsidR="00F530D2">
        <w:rPr>
          <w:rFonts w:ascii="Arial" w:hAnsi="Arial" w:cs="Arial"/>
          <w:spacing w:val="-3"/>
        </w:rPr>
        <w:t>Zoning Board of Appeals</w:t>
      </w:r>
      <w:r w:rsidR="00F530D2" w:rsidRPr="00DC3F81"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-3"/>
        </w:rPr>
        <w:t xml:space="preserve">Chair (or in the event the Chair is not participating in the next meeting or that particular matter to the </w:t>
      </w:r>
      <w:r w:rsidR="00D34509">
        <w:rPr>
          <w:rFonts w:ascii="Arial" w:hAnsi="Arial" w:cs="Arial"/>
          <w:spacing w:val="-3"/>
        </w:rPr>
        <w:t>person serving in their place</w:t>
      </w:r>
      <w:r>
        <w:rPr>
          <w:rFonts w:ascii="Arial" w:hAnsi="Arial" w:cs="Arial"/>
          <w:spacing w:val="-3"/>
        </w:rPr>
        <w:t>), along with any explanation the resident may wish to provide as to the reason for the lateness of the submittal</w:t>
      </w:r>
      <w:r w:rsidR="00D34509">
        <w:rPr>
          <w:rFonts w:ascii="Arial" w:hAnsi="Arial" w:cs="Arial"/>
          <w:spacing w:val="-3"/>
        </w:rPr>
        <w:t xml:space="preserve">.  </w:t>
      </w:r>
      <w:r>
        <w:rPr>
          <w:rFonts w:ascii="Arial" w:hAnsi="Arial" w:cs="Arial"/>
          <w:spacing w:val="-3"/>
        </w:rPr>
        <w:t xml:space="preserve">  The untimely submission of materials will not prevent the resident from speaking on the matter at the </w:t>
      </w:r>
      <w:r w:rsidR="00F530D2">
        <w:rPr>
          <w:rFonts w:ascii="Arial" w:hAnsi="Arial" w:cs="Arial"/>
          <w:spacing w:val="-3"/>
        </w:rPr>
        <w:t xml:space="preserve">Zoning Board of </w:t>
      </w:r>
      <w:r w:rsidR="00076EA6">
        <w:rPr>
          <w:rFonts w:ascii="Arial" w:hAnsi="Arial" w:cs="Arial"/>
          <w:spacing w:val="-3"/>
        </w:rPr>
        <w:t>Appeals</w:t>
      </w:r>
      <w:r w:rsidR="00076EA6" w:rsidRPr="00DC3F81">
        <w:rPr>
          <w:rFonts w:ascii="Arial" w:hAnsi="Arial" w:cs="Arial"/>
          <w:spacing w:val="-3"/>
        </w:rPr>
        <w:t xml:space="preserve"> </w:t>
      </w:r>
      <w:r w:rsidR="00076EA6">
        <w:rPr>
          <w:rFonts w:ascii="Arial" w:hAnsi="Arial" w:cs="Arial"/>
          <w:spacing w:val="-3"/>
        </w:rPr>
        <w:t>meeting but</w:t>
      </w:r>
      <w:r w:rsidR="00D34509">
        <w:rPr>
          <w:rFonts w:ascii="Arial" w:hAnsi="Arial" w:cs="Arial"/>
          <w:spacing w:val="-3"/>
        </w:rPr>
        <w:t xml:space="preserve"> may result in limitations on time and scope of any statement</w:t>
      </w:r>
      <w:r>
        <w:rPr>
          <w:rFonts w:ascii="Arial" w:hAnsi="Arial" w:cs="Arial"/>
          <w:spacing w:val="-3"/>
        </w:rPr>
        <w:t>.</w:t>
      </w:r>
    </w:p>
    <w:p w14:paraId="37E84BE7" w14:textId="77777777" w:rsidR="00A5673D" w:rsidRDefault="00A5673D" w:rsidP="00A5673D">
      <w:pPr>
        <w:spacing w:after="240"/>
        <w:jc w:val="both"/>
        <w:rPr>
          <w:rFonts w:ascii="Arial" w:hAnsi="Arial" w:cs="Arial"/>
          <w:spacing w:val="-3"/>
        </w:rPr>
      </w:pPr>
      <w:r>
        <w:rPr>
          <w:rFonts w:ascii="Arial" w:hAnsi="Arial" w:cs="Arial"/>
          <w:spacing w:val="-3"/>
        </w:rPr>
        <w:t>5.</w:t>
      </w:r>
      <w:r>
        <w:rPr>
          <w:rFonts w:ascii="Arial" w:hAnsi="Arial" w:cs="Arial"/>
          <w:spacing w:val="-3"/>
        </w:rPr>
        <w:tab/>
        <w:t>Inappropriate Submissions</w:t>
      </w:r>
    </w:p>
    <w:p w14:paraId="65B49F74" w14:textId="1DF81868" w:rsidR="00DC3F81" w:rsidRPr="00DC3F81" w:rsidRDefault="00A5673D" w:rsidP="00C20562">
      <w:pPr>
        <w:spacing w:after="240"/>
        <w:jc w:val="both"/>
        <w:rPr>
          <w:rFonts w:ascii="Arial" w:hAnsi="Arial" w:cs="Arial"/>
        </w:rPr>
      </w:pPr>
      <w:r>
        <w:rPr>
          <w:rFonts w:ascii="Arial" w:hAnsi="Arial" w:cs="Arial"/>
          <w:spacing w:val="-3"/>
        </w:rPr>
        <w:t xml:space="preserve">Notwithstanding any of the foregoing, the Planning Department and the </w:t>
      </w:r>
      <w:r w:rsidR="00F530D2">
        <w:rPr>
          <w:rFonts w:ascii="Arial" w:hAnsi="Arial" w:cs="Arial"/>
          <w:spacing w:val="-3"/>
        </w:rPr>
        <w:t>Zoning Board of Appeals</w:t>
      </w:r>
      <w:r w:rsidR="00F530D2" w:rsidRPr="00DC3F81"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-3"/>
        </w:rPr>
        <w:t>may refuse to accept</w:t>
      </w:r>
      <w:r w:rsidR="00D34509">
        <w:rPr>
          <w:rFonts w:ascii="Arial" w:hAnsi="Arial" w:cs="Arial"/>
          <w:spacing w:val="-3"/>
        </w:rPr>
        <w:t>,</w:t>
      </w:r>
      <w:r>
        <w:rPr>
          <w:rFonts w:ascii="Arial" w:hAnsi="Arial" w:cs="Arial"/>
          <w:spacing w:val="-3"/>
        </w:rPr>
        <w:t xml:space="preserve"> distribute</w:t>
      </w:r>
      <w:r w:rsidR="00D34509">
        <w:rPr>
          <w:rFonts w:ascii="Arial" w:hAnsi="Arial" w:cs="Arial"/>
          <w:spacing w:val="-3"/>
        </w:rPr>
        <w:t>, or otherwise discuss</w:t>
      </w:r>
      <w:r>
        <w:rPr>
          <w:rFonts w:ascii="Arial" w:hAnsi="Arial" w:cs="Arial"/>
          <w:spacing w:val="-3"/>
        </w:rPr>
        <w:t xml:space="preserve"> </w:t>
      </w:r>
      <w:r w:rsidR="00D34509">
        <w:rPr>
          <w:rFonts w:ascii="Arial" w:hAnsi="Arial" w:cs="Arial"/>
          <w:spacing w:val="-3"/>
        </w:rPr>
        <w:t xml:space="preserve">any </w:t>
      </w:r>
      <w:r>
        <w:rPr>
          <w:rFonts w:ascii="Arial" w:hAnsi="Arial" w:cs="Arial"/>
          <w:spacing w:val="-3"/>
        </w:rPr>
        <w:t>materials which are scandalous, defamatory, or otherwise inappropriate</w:t>
      </w:r>
      <w:r w:rsidR="00C20562">
        <w:rPr>
          <w:rFonts w:ascii="Arial" w:hAnsi="Arial" w:cs="Arial"/>
          <w:spacing w:val="-3"/>
        </w:rPr>
        <w:t>.</w:t>
      </w:r>
      <w:r w:rsidR="00C20562" w:rsidRPr="00DC3F81">
        <w:rPr>
          <w:rFonts w:ascii="Arial" w:hAnsi="Arial" w:cs="Arial"/>
        </w:rPr>
        <w:t xml:space="preserve"> </w:t>
      </w:r>
    </w:p>
    <w:sectPr w:rsidR="00DC3F81" w:rsidRPr="00DC3F81" w:rsidSect="005A1F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9224F3"/>
    <w:multiLevelType w:val="hybridMultilevel"/>
    <w:tmpl w:val="7BCA5200"/>
    <w:lvl w:ilvl="0" w:tplc="2AD0CF36">
      <w:start w:val="1"/>
      <w:numFmt w:val="bullet"/>
      <w:lvlText w:val="□"/>
      <w:lvlJc w:val="left"/>
      <w:pPr>
        <w:ind w:left="345" w:hanging="246"/>
      </w:pPr>
      <w:rPr>
        <w:rFonts w:ascii="Times New Roman" w:eastAsia="Times New Roman" w:hAnsi="Times New Roman" w:hint="default"/>
        <w:w w:val="122"/>
        <w:sz w:val="20"/>
        <w:szCs w:val="20"/>
      </w:rPr>
    </w:lvl>
    <w:lvl w:ilvl="1" w:tplc="DFFA24B0">
      <w:start w:val="1"/>
      <w:numFmt w:val="bullet"/>
      <w:lvlText w:val="□"/>
      <w:lvlJc w:val="left"/>
      <w:pPr>
        <w:ind w:left="820" w:hanging="360"/>
      </w:pPr>
      <w:rPr>
        <w:rFonts w:ascii="Times New Roman" w:eastAsia="Times New Roman" w:hAnsi="Times New Roman" w:hint="default"/>
        <w:w w:val="76"/>
        <w:sz w:val="28"/>
        <w:szCs w:val="28"/>
      </w:rPr>
    </w:lvl>
    <w:lvl w:ilvl="2" w:tplc="C112484E">
      <w:start w:val="1"/>
      <w:numFmt w:val="bullet"/>
      <w:lvlText w:val="•"/>
      <w:lvlJc w:val="left"/>
      <w:pPr>
        <w:ind w:left="1748" w:hanging="360"/>
      </w:pPr>
      <w:rPr>
        <w:rFonts w:hint="default"/>
      </w:rPr>
    </w:lvl>
    <w:lvl w:ilvl="3" w:tplc="51DE2558">
      <w:start w:val="1"/>
      <w:numFmt w:val="bullet"/>
      <w:lvlText w:val="•"/>
      <w:lvlJc w:val="left"/>
      <w:pPr>
        <w:ind w:left="2677" w:hanging="360"/>
      </w:pPr>
      <w:rPr>
        <w:rFonts w:hint="default"/>
      </w:rPr>
    </w:lvl>
    <w:lvl w:ilvl="4" w:tplc="1D023F08">
      <w:start w:val="1"/>
      <w:numFmt w:val="bullet"/>
      <w:lvlText w:val="•"/>
      <w:lvlJc w:val="left"/>
      <w:pPr>
        <w:ind w:left="3606" w:hanging="360"/>
      </w:pPr>
      <w:rPr>
        <w:rFonts w:hint="default"/>
      </w:rPr>
    </w:lvl>
    <w:lvl w:ilvl="5" w:tplc="8D488D58">
      <w:start w:val="1"/>
      <w:numFmt w:val="bullet"/>
      <w:lvlText w:val="•"/>
      <w:lvlJc w:val="left"/>
      <w:pPr>
        <w:ind w:left="4535" w:hanging="360"/>
      </w:pPr>
      <w:rPr>
        <w:rFonts w:hint="default"/>
      </w:rPr>
    </w:lvl>
    <w:lvl w:ilvl="6" w:tplc="014C14AC">
      <w:start w:val="1"/>
      <w:numFmt w:val="bullet"/>
      <w:lvlText w:val="•"/>
      <w:lvlJc w:val="left"/>
      <w:pPr>
        <w:ind w:left="5464" w:hanging="360"/>
      </w:pPr>
      <w:rPr>
        <w:rFonts w:hint="default"/>
      </w:rPr>
    </w:lvl>
    <w:lvl w:ilvl="7" w:tplc="8D4651D8">
      <w:start w:val="1"/>
      <w:numFmt w:val="bullet"/>
      <w:lvlText w:val="•"/>
      <w:lvlJc w:val="left"/>
      <w:pPr>
        <w:ind w:left="6393" w:hanging="360"/>
      </w:pPr>
      <w:rPr>
        <w:rFonts w:hint="default"/>
      </w:rPr>
    </w:lvl>
    <w:lvl w:ilvl="8" w:tplc="3BC666CA">
      <w:start w:val="1"/>
      <w:numFmt w:val="bullet"/>
      <w:lvlText w:val="•"/>
      <w:lvlJc w:val="left"/>
      <w:pPr>
        <w:ind w:left="7322" w:hanging="360"/>
      </w:pPr>
      <w:rPr>
        <w:rFonts w:hint="default"/>
      </w:rPr>
    </w:lvl>
  </w:abstractNum>
  <w:abstractNum w:abstractNumId="1" w15:restartNumberingAfterBreak="0">
    <w:nsid w:val="17A969F6"/>
    <w:multiLevelType w:val="multilevel"/>
    <w:tmpl w:val="622E06DA"/>
    <w:lvl w:ilvl="0">
      <w:start w:val="12"/>
      <w:numFmt w:val="decimal"/>
      <w:lvlText w:val="%1"/>
      <w:lvlJc w:val="left"/>
      <w:pPr>
        <w:ind w:left="628" w:hanging="383"/>
        <w:jc w:val="left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628" w:hanging="383"/>
        <w:jc w:val="left"/>
      </w:pPr>
      <w:rPr>
        <w:rFonts w:ascii="Times New Roman" w:eastAsia="Times New Roman" w:hAnsi="Times New Roman" w:hint="default"/>
        <w:sz w:val="19"/>
        <w:szCs w:val="19"/>
      </w:rPr>
    </w:lvl>
    <w:lvl w:ilvl="2">
      <w:start w:val="1"/>
      <w:numFmt w:val="bullet"/>
      <w:lvlText w:val="•"/>
      <w:lvlJc w:val="left"/>
      <w:pPr>
        <w:ind w:left="2759" w:hanging="38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824" w:hanging="38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889" w:hanging="38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954" w:hanging="38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019" w:hanging="38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084" w:hanging="38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149" w:hanging="383"/>
      </w:pPr>
      <w:rPr>
        <w:rFonts w:hint="default"/>
      </w:rPr>
    </w:lvl>
  </w:abstractNum>
  <w:abstractNum w:abstractNumId="2" w15:restartNumberingAfterBreak="0">
    <w:nsid w:val="1C3B38E1"/>
    <w:multiLevelType w:val="multilevel"/>
    <w:tmpl w:val="246A3CCC"/>
    <w:lvl w:ilvl="0">
      <w:start w:val="9"/>
      <w:numFmt w:val="decimal"/>
      <w:lvlText w:val="%1."/>
      <w:lvlJc w:val="left"/>
      <w:pPr>
        <w:ind w:left="929" w:hanging="812"/>
        <w:jc w:val="left"/>
      </w:pPr>
      <w:rPr>
        <w:rFonts w:ascii="Times New Roman" w:eastAsia="Times New Roman" w:hAnsi="Times New Roman" w:hint="default"/>
        <w:spacing w:val="-20"/>
        <w:w w:val="99"/>
        <w:sz w:val="26"/>
        <w:szCs w:val="26"/>
      </w:rPr>
    </w:lvl>
    <w:lvl w:ilvl="1">
      <w:start w:val="1"/>
      <w:numFmt w:val="decimal"/>
      <w:lvlText w:val="%1.%2"/>
      <w:lvlJc w:val="left"/>
      <w:pPr>
        <w:ind w:left="1738" w:hanging="809"/>
        <w:jc w:val="left"/>
      </w:pPr>
      <w:rPr>
        <w:rFonts w:ascii="Times New Roman" w:eastAsia="Times New Roman" w:hAnsi="Times New Roman" w:hint="default"/>
        <w:spacing w:val="-20"/>
        <w:w w:val="99"/>
        <w:sz w:val="26"/>
        <w:szCs w:val="26"/>
      </w:rPr>
    </w:lvl>
    <w:lvl w:ilvl="2">
      <w:start w:val="1"/>
      <w:numFmt w:val="lowerLetter"/>
      <w:lvlText w:val="(%3)"/>
      <w:lvlJc w:val="left"/>
      <w:pPr>
        <w:ind w:left="2259" w:hanging="730"/>
        <w:jc w:val="left"/>
      </w:pPr>
      <w:rPr>
        <w:rFonts w:ascii="Times New Roman" w:eastAsia="Times New Roman" w:hAnsi="Times New Roman" w:hint="default"/>
        <w:spacing w:val="-10"/>
        <w:w w:val="99"/>
        <w:sz w:val="26"/>
        <w:szCs w:val="26"/>
      </w:rPr>
    </w:lvl>
    <w:lvl w:ilvl="3">
      <w:start w:val="1"/>
      <w:numFmt w:val="bullet"/>
      <w:lvlText w:val="•"/>
      <w:lvlJc w:val="left"/>
      <w:pPr>
        <w:ind w:left="1738" w:hanging="73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259" w:hanging="73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499" w:hanging="73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739" w:hanging="73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979" w:hanging="73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219" w:hanging="730"/>
      </w:pPr>
      <w:rPr>
        <w:rFonts w:hint="default"/>
      </w:rPr>
    </w:lvl>
  </w:abstractNum>
  <w:abstractNum w:abstractNumId="3" w15:restartNumberingAfterBreak="0">
    <w:nsid w:val="2CE0583C"/>
    <w:multiLevelType w:val="multilevel"/>
    <w:tmpl w:val="A806900C"/>
    <w:lvl w:ilvl="0">
      <w:start w:val="12"/>
      <w:numFmt w:val="decimal"/>
      <w:lvlText w:val="%1"/>
      <w:lvlJc w:val="left"/>
      <w:pPr>
        <w:ind w:left="579" w:hanging="480"/>
        <w:jc w:val="left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579" w:hanging="480"/>
        <w:jc w:val="left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2">
      <w:start w:val="1"/>
      <w:numFmt w:val="bullet"/>
      <w:lvlText w:val="•"/>
      <w:lvlJc w:val="left"/>
      <w:pPr>
        <w:ind w:left="2371" w:hanging="48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67" w:hanging="48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63" w:hanging="48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59" w:hanging="48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55" w:hanging="48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51" w:hanging="48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47" w:hanging="480"/>
      </w:pPr>
      <w:rPr>
        <w:rFonts w:hint="default"/>
      </w:rPr>
    </w:lvl>
  </w:abstractNum>
  <w:abstractNum w:abstractNumId="4" w15:restartNumberingAfterBreak="0">
    <w:nsid w:val="4567426E"/>
    <w:multiLevelType w:val="hybridMultilevel"/>
    <w:tmpl w:val="6BE0D65C"/>
    <w:lvl w:ilvl="0" w:tplc="10249B6E">
      <w:start w:val="1"/>
      <w:numFmt w:val="bullet"/>
      <w:lvlText w:val="□"/>
      <w:lvlJc w:val="left"/>
      <w:pPr>
        <w:ind w:left="820" w:hanging="360"/>
      </w:pPr>
      <w:rPr>
        <w:rFonts w:ascii="Times New Roman" w:eastAsia="Times New Roman" w:hAnsi="Times New Roman" w:hint="default"/>
        <w:w w:val="76"/>
        <w:sz w:val="28"/>
        <w:szCs w:val="28"/>
      </w:rPr>
    </w:lvl>
    <w:lvl w:ilvl="1" w:tplc="61265AEE">
      <w:start w:val="1"/>
      <w:numFmt w:val="bullet"/>
      <w:lvlText w:val="•"/>
      <w:lvlJc w:val="left"/>
      <w:pPr>
        <w:ind w:left="1696" w:hanging="360"/>
      </w:pPr>
      <w:rPr>
        <w:rFonts w:hint="default"/>
      </w:rPr>
    </w:lvl>
    <w:lvl w:ilvl="2" w:tplc="DFBE1B26">
      <w:start w:val="1"/>
      <w:numFmt w:val="bullet"/>
      <w:lvlText w:val="•"/>
      <w:lvlJc w:val="left"/>
      <w:pPr>
        <w:ind w:left="2572" w:hanging="360"/>
      </w:pPr>
      <w:rPr>
        <w:rFonts w:hint="default"/>
      </w:rPr>
    </w:lvl>
    <w:lvl w:ilvl="3" w:tplc="DE9A6FC8">
      <w:start w:val="1"/>
      <w:numFmt w:val="bullet"/>
      <w:lvlText w:val="•"/>
      <w:lvlJc w:val="left"/>
      <w:pPr>
        <w:ind w:left="3448" w:hanging="360"/>
      </w:pPr>
      <w:rPr>
        <w:rFonts w:hint="default"/>
      </w:rPr>
    </w:lvl>
    <w:lvl w:ilvl="4" w:tplc="CB2E51BE">
      <w:start w:val="1"/>
      <w:numFmt w:val="bullet"/>
      <w:lvlText w:val="•"/>
      <w:lvlJc w:val="left"/>
      <w:pPr>
        <w:ind w:left="4324" w:hanging="360"/>
      </w:pPr>
      <w:rPr>
        <w:rFonts w:hint="default"/>
      </w:rPr>
    </w:lvl>
    <w:lvl w:ilvl="5" w:tplc="43522B6E">
      <w:start w:val="1"/>
      <w:numFmt w:val="bullet"/>
      <w:lvlText w:val="•"/>
      <w:lvlJc w:val="left"/>
      <w:pPr>
        <w:ind w:left="5200" w:hanging="360"/>
      </w:pPr>
      <w:rPr>
        <w:rFonts w:hint="default"/>
      </w:rPr>
    </w:lvl>
    <w:lvl w:ilvl="6" w:tplc="825A56F2">
      <w:start w:val="1"/>
      <w:numFmt w:val="bullet"/>
      <w:lvlText w:val="•"/>
      <w:lvlJc w:val="left"/>
      <w:pPr>
        <w:ind w:left="6076" w:hanging="360"/>
      </w:pPr>
      <w:rPr>
        <w:rFonts w:hint="default"/>
      </w:rPr>
    </w:lvl>
    <w:lvl w:ilvl="7" w:tplc="FEA0ED36">
      <w:start w:val="1"/>
      <w:numFmt w:val="bullet"/>
      <w:lvlText w:val="•"/>
      <w:lvlJc w:val="left"/>
      <w:pPr>
        <w:ind w:left="6952" w:hanging="360"/>
      </w:pPr>
      <w:rPr>
        <w:rFonts w:hint="default"/>
      </w:rPr>
    </w:lvl>
    <w:lvl w:ilvl="8" w:tplc="BE36A8F2">
      <w:start w:val="1"/>
      <w:numFmt w:val="bullet"/>
      <w:lvlText w:val="•"/>
      <w:lvlJc w:val="left"/>
      <w:pPr>
        <w:ind w:left="7828" w:hanging="360"/>
      </w:pPr>
      <w:rPr>
        <w:rFonts w:hint="default"/>
      </w:rPr>
    </w:lvl>
  </w:abstractNum>
  <w:abstractNum w:abstractNumId="5" w15:restartNumberingAfterBreak="0">
    <w:nsid w:val="4B56701D"/>
    <w:multiLevelType w:val="multilevel"/>
    <w:tmpl w:val="ADB47642"/>
    <w:lvl w:ilvl="0">
      <w:start w:val="5"/>
      <w:numFmt w:val="decimal"/>
      <w:lvlText w:val="%1"/>
      <w:lvlJc w:val="left"/>
      <w:pPr>
        <w:ind w:left="1008" w:hanging="850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>
      <w:start w:val="1"/>
      <w:numFmt w:val="decimal"/>
      <w:lvlText w:val="%1.%2"/>
      <w:lvlJc w:val="left"/>
      <w:pPr>
        <w:ind w:left="1737" w:hanging="716"/>
        <w:jc w:val="left"/>
      </w:pPr>
      <w:rPr>
        <w:rFonts w:ascii="Times New Roman" w:eastAsia="Times New Roman" w:hAnsi="Times New Roman" w:hint="default"/>
        <w:spacing w:val="-22"/>
        <w:w w:val="99"/>
        <w:sz w:val="26"/>
        <w:szCs w:val="26"/>
      </w:rPr>
    </w:lvl>
    <w:lvl w:ilvl="2">
      <w:start w:val="1"/>
      <w:numFmt w:val="decimal"/>
      <w:lvlText w:val="%1.%2.%3"/>
      <w:lvlJc w:val="left"/>
      <w:pPr>
        <w:ind w:left="2355" w:hanging="720"/>
        <w:jc w:val="left"/>
      </w:pPr>
      <w:rPr>
        <w:rFonts w:ascii="Times New Roman" w:eastAsia="Times New Roman" w:hAnsi="Times New Roman" w:hint="default"/>
        <w:spacing w:val="-17"/>
        <w:w w:val="99"/>
        <w:sz w:val="26"/>
        <w:szCs w:val="26"/>
      </w:rPr>
    </w:lvl>
    <w:lvl w:ilvl="3">
      <w:start w:val="1"/>
      <w:numFmt w:val="bullet"/>
      <w:lvlText w:val="•"/>
      <w:lvlJc w:val="left"/>
      <w:pPr>
        <w:ind w:left="1737" w:hanging="7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355" w:hanging="7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609" w:hanging="7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863" w:hanging="7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117" w:hanging="7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371" w:hanging="720"/>
      </w:pPr>
      <w:rPr>
        <w:rFonts w:hint="default"/>
      </w:rPr>
    </w:lvl>
  </w:abstractNum>
  <w:abstractNum w:abstractNumId="6" w15:restartNumberingAfterBreak="0">
    <w:nsid w:val="4DEA4895"/>
    <w:multiLevelType w:val="multilevel"/>
    <w:tmpl w:val="4DF2954E"/>
    <w:lvl w:ilvl="0">
      <w:start w:val="1"/>
      <w:numFmt w:val="decimal"/>
      <w:lvlText w:val="%1."/>
      <w:lvlJc w:val="left"/>
      <w:pPr>
        <w:ind w:left="849" w:hanging="701"/>
        <w:jc w:val="right"/>
      </w:pPr>
      <w:rPr>
        <w:rFonts w:ascii="Times New Roman" w:eastAsia="Times New Roman" w:hAnsi="Times New Roman" w:hint="default"/>
        <w:spacing w:val="-12"/>
        <w:w w:val="99"/>
        <w:sz w:val="26"/>
        <w:szCs w:val="26"/>
      </w:rPr>
    </w:lvl>
    <w:lvl w:ilvl="1">
      <w:start w:val="1"/>
      <w:numFmt w:val="decimal"/>
      <w:lvlText w:val="%1.%2"/>
      <w:lvlJc w:val="left"/>
      <w:pPr>
        <w:ind w:left="1550" w:hanging="692"/>
        <w:jc w:val="left"/>
      </w:pPr>
      <w:rPr>
        <w:rFonts w:ascii="Times New Roman" w:eastAsia="Times New Roman" w:hAnsi="Times New Roman" w:hint="default"/>
        <w:spacing w:val="-29"/>
        <w:w w:val="99"/>
        <w:sz w:val="26"/>
        <w:szCs w:val="26"/>
      </w:rPr>
    </w:lvl>
    <w:lvl w:ilvl="2">
      <w:start w:val="1"/>
      <w:numFmt w:val="bullet"/>
      <w:lvlText w:val="•"/>
      <w:lvlJc w:val="left"/>
      <w:pPr>
        <w:ind w:left="1557" w:hanging="69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598" w:hanging="69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770" w:hanging="69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941" w:hanging="69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113" w:hanging="69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285" w:hanging="69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56" w:hanging="692"/>
      </w:pPr>
      <w:rPr>
        <w:rFonts w:hint="default"/>
      </w:rPr>
    </w:lvl>
  </w:abstractNum>
  <w:abstractNum w:abstractNumId="7" w15:restartNumberingAfterBreak="0">
    <w:nsid w:val="5EB51643"/>
    <w:multiLevelType w:val="multilevel"/>
    <w:tmpl w:val="58229EFC"/>
    <w:lvl w:ilvl="0">
      <w:start w:val="14"/>
      <w:numFmt w:val="decimal"/>
      <w:lvlText w:val="%1"/>
      <w:lvlJc w:val="left"/>
      <w:pPr>
        <w:ind w:left="1539" w:hanging="72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39" w:hanging="721"/>
        <w:jc w:val="left"/>
      </w:pPr>
      <w:rPr>
        <w:rFonts w:ascii="Times New Roman" w:eastAsia="Times New Roman" w:hAnsi="Times New Roman" w:hint="default"/>
        <w:spacing w:val="-27"/>
        <w:w w:val="99"/>
        <w:sz w:val="26"/>
        <w:szCs w:val="26"/>
      </w:rPr>
    </w:lvl>
    <w:lvl w:ilvl="2">
      <w:start w:val="1"/>
      <w:numFmt w:val="bullet"/>
      <w:lvlText w:val="•"/>
      <w:lvlJc w:val="left"/>
      <w:pPr>
        <w:ind w:left="3187" w:hanging="72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011" w:hanging="72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835" w:hanging="72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659" w:hanging="72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483" w:hanging="72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07" w:hanging="72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31" w:hanging="721"/>
      </w:pPr>
      <w:rPr>
        <w:rFonts w:hint="default"/>
      </w:rPr>
    </w:lvl>
  </w:abstractNum>
  <w:num w:numId="1" w16cid:durableId="1897466838">
    <w:abstractNumId w:val="4"/>
  </w:num>
  <w:num w:numId="2" w16cid:durableId="1515463816">
    <w:abstractNumId w:val="7"/>
  </w:num>
  <w:num w:numId="3" w16cid:durableId="573011550">
    <w:abstractNumId w:val="2"/>
  </w:num>
  <w:num w:numId="4" w16cid:durableId="225144282">
    <w:abstractNumId w:val="5"/>
  </w:num>
  <w:num w:numId="5" w16cid:durableId="555630251">
    <w:abstractNumId w:val="6"/>
  </w:num>
  <w:num w:numId="6" w16cid:durableId="1287348562">
    <w:abstractNumId w:val="1"/>
  </w:num>
  <w:num w:numId="7" w16cid:durableId="1598755754">
    <w:abstractNumId w:val="3"/>
  </w:num>
  <w:num w:numId="8" w16cid:durableId="19160132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F81"/>
    <w:rsid w:val="00023A2E"/>
    <w:rsid w:val="00063D8D"/>
    <w:rsid w:val="00076EA6"/>
    <w:rsid w:val="00175043"/>
    <w:rsid w:val="003A3049"/>
    <w:rsid w:val="00404CB9"/>
    <w:rsid w:val="00503DB1"/>
    <w:rsid w:val="005A1F98"/>
    <w:rsid w:val="005B200E"/>
    <w:rsid w:val="006521C0"/>
    <w:rsid w:val="00841E61"/>
    <w:rsid w:val="0084544B"/>
    <w:rsid w:val="008D741C"/>
    <w:rsid w:val="00934C42"/>
    <w:rsid w:val="00A5673D"/>
    <w:rsid w:val="00A61439"/>
    <w:rsid w:val="00AB7C3C"/>
    <w:rsid w:val="00B72AD7"/>
    <w:rsid w:val="00B77DA3"/>
    <w:rsid w:val="00B91AE5"/>
    <w:rsid w:val="00C20562"/>
    <w:rsid w:val="00CD01B4"/>
    <w:rsid w:val="00D34509"/>
    <w:rsid w:val="00D86AB0"/>
    <w:rsid w:val="00DC3F81"/>
    <w:rsid w:val="00E149E6"/>
    <w:rsid w:val="00F14E2B"/>
    <w:rsid w:val="00F530D2"/>
    <w:rsid w:val="00F8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D8A133"/>
  <w14:defaultImageDpi w14:val="32767"/>
  <w15:chartTrackingRefBased/>
  <w15:docId w15:val="{A9EF6689-85DF-534D-88F1-082C18FED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C3F81"/>
    <w:pPr>
      <w:widowControl w:val="0"/>
      <w:ind w:left="100"/>
      <w:outlineLvl w:val="0"/>
    </w:pPr>
    <w:rPr>
      <w:rFonts w:ascii="Times New Roman" w:eastAsia="Times New Roman" w:hAnsi="Times New Roman"/>
      <w:sz w:val="28"/>
      <w:szCs w:val="28"/>
    </w:rPr>
  </w:style>
  <w:style w:type="paragraph" w:styleId="Heading2">
    <w:name w:val="heading 2"/>
    <w:basedOn w:val="Normal"/>
    <w:link w:val="Heading2Char"/>
    <w:uiPriority w:val="9"/>
    <w:unhideWhenUsed/>
    <w:qFormat/>
    <w:rsid w:val="00DC3F81"/>
    <w:pPr>
      <w:widowControl w:val="0"/>
      <w:spacing w:before="1"/>
      <w:ind w:left="2448" w:hanging="113"/>
      <w:outlineLvl w:val="1"/>
    </w:pPr>
    <w:rPr>
      <w:rFonts w:ascii="Times New Roman" w:eastAsia="Times New Roman" w:hAnsi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3F81"/>
    <w:rPr>
      <w:rFonts w:ascii="Times New Roman" w:eastAsia="Times New Roman" w:hAnsi="Times New Roman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C3F81"/>
    <w:rPr>
      <w:rFonts w:ascii="Times New Roman" w:eastAsia="Times New Roman" w:hAnsi="Times New Roman"/>
      <w:b/>
      <w:bCs/>
      <w:sz w:val="26"/>
      <w:szCs w:val="26"/>
    </w:rPr>
  </w:style>
  <w:style w:type="paragraph" w:styleId="BodyText">
    <w:name w:val="Body Text"/>
    <w:basedOn w:val="Normal"/>
    <w:link w:val="BodyTextChar"/>
    <w:uiPriority w:val="1"/>
    <w:qFormat/>
    <w:rsid w:val="00DC3F81"/>
    <w:pPr>
      <w:widowControl w:val="0"/>
      <w:spacing w:before="162"/>
      <w:ind w:left="1539"/>
    </w:pPr>
    <w:rPr>
      <w:rFonts w:ascii="Times New Roman" w:eastAsia="Times New Roman" w:hAnsi="Times New Roman"/>
      <w:sz w:val="26"/>
      <w:szCs w:val="26"/>
    </w:rPr>
  </w:style>
  <w:style w:type="character" w:customStyle="1" w:styleId="BodyTextChar">
    <w:name w:val="Body Text Char"/>
    <w:basedOn w:val="DefaultParagraphFont"/>
    <w:link w:val="BodyText"/>
    <w:uiPriority w:val="1"/>
    <w:rsid w:val="00DC3F81"/>
    <w:rPr>
      <w:rFonts w:ascii="Times New Roman" w:eastAsia="Times New Roman" w:hAnsi="Times New Roman"/>
      <w:sz w:val="26"/>
      <w:szCs w:val="26"/>
    </w:rPr>
  </w:style>
  <w:style w:type="paragraph" w:styleId="ListParagraph">
    <w:name w:val="List Paragraph"/>
    <w:basedOn w:val="Normal"/>
    <w:uiPriority w:val="1"/>
    <w:qFormat/>
    <w:rsid w:val="00DC3F81"/>
    <w:pPr>
      <w:widowControl w:val="0"/>
    </w:pPr>
    <w:rPr>
      <w:sz w:val="22"/>
      <w:szCs w:val="22"/>
    </w:rPr>
  </w:style>
  <w:style w:type="paragraph" w:customStyle="1" w:styleId="TableParagraph">
    <w:name w:val="Table Paragraph"/>
    <w:basedOn w:val="Normal"/>
    <w:uiPriority w:val="1"/>
    <w:qFormat/>
    <w:rsid w:val="00DC3F81"/>
    <w:pPr>
      <w:widowControl w:val="0"/>
    </w:pPr>
    <w:rPr>
      <w:sz w:val="22"/>
      <w:szCs w:val="22"/>
    </w:rPr>
  </w:style>
  <w:style w:type="paragraph" w:styleId="Revision">
    <w:name w:val="Revision"/>
    <w:hidden/>
    <w:uiPriority w:val="99"/>
    <w:semiHidden/>
    <w:rsid w:val="00B72AD7"/>
  </w:style>
  <w:style w:type="paragraph" w:styleId="BalloonText">
    <w:name w:val="Balloon Text"/>
    <w:basedOn w:val="Normal"/>
    <w:link w:val="BalloonTextChar"/>
    <w:uiPriority w:val="99"/>
    <w:semiHidden/>
    <w:unhideWhenUsed/>
    <w:rsid w:val="00C20562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0562"/>
    <w:rPr>
      <w:rFonts w:ascii="Times New Roman" w:hAnsi="Times New Roman" w:cs="Times New Roman"/>
      <w:sz w:val="18"/>
      <w:szCs w:val="18"/>
    </w:rPr>
  </w:style>
  <w:style w:type="table" w:styleId="TableGrid">
    <w:name w:val="Table Grid"/>
    <w:basedOn w:val="TableNormal"/>
    <w:rsid w:val="005B200E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769</Words>
  <Characters>4384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Bolotin</dc:creator>
  <cp:keywords/>
  <dc:description/>
  <cp:lastModifiedBy>Denise DeCoste</cp:lastModifiedBy>
  <cp:revision>2</cp:revision>
  <cp:lastPrinted>2022-11-22T16:20:00Z</cp:lastPrinted>
  <dcterms:created xsi:type="dcterms:W3CDTF">2023-03-10T16:30:00Z</dcterms:created>
  <dcterms:modified xsi:type="dcterms:W3CDTF">2023-03-10T16:30:00Z</dcterms:modified>
</cp:coreProperties>
</file>