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8C3C9" w14:textId="77777777" w:rsidR="00A5521D" w:rsidRDefault="00000000">
      <w:pPr>
        <w:jc w:val="center"/>
        <w:rPr>
          <w:b/>
          <w:sz w:val="32"/>
          <w:szCs w:val="32"/>
        </w:rPr>
      </w:pPr>
      <w:r>
        <w:rPr>
          <w:b/>
          <w:sz w:val="32"/>
          <w:szCs w:val="32"/>
        </w:rPr>
        <w:t>MEETING MINUTES</w:t>
      </w:r>
    </w:p>
    <w:p w14:paraId="542BBA34" w14:textId="77777777" w:rsidR="00A5521D" w:rsidRDefault="00000000">
      <w:pPr>
        <w:jc w:val="center"/>
        <w:rPr>
          <w:sz w:val="20"/>
          <w:szCs w:val="20"/>
        </w:rPr>
      </w:pPr>
      <w:r>
        <w:rPr>
          <w:sz w:val="20"/>
          <w:szCs w:val="20"/>
        </w:rPr>
        <w:t>GROUNDWATER WASTEWATER DISCHARGE CITIZEN ADVISORY COMMITTEE</w:t>
      </w:r>
    </w:p>
    <w:p w14:paraId="2C9341F8" w14:textId="4C578FA0" w:rsidR="00A5521D" w:rsidRDefault="00000000">
      <w:pPr>
        <w:jc w:val="center"/>
        <w:rPr>
          <w:sz w:val="20"/>
          <w:szCs w:val="20"/>
        </w:rPr>
      </w:pPr>
      <w:r>
        <w:rPr>
          <w:sz w:val="20"/>
          <w:szCs w:val="20"/>
        </w:rPr>
        <w:t xml:space="preserve">MONDAY, </w:t>
      </w:r>
      <w:r w:rsidR="00157F3D">
        <w:rPr>
          <w:sz w:val="20"/>
          <w:szCs w:val="20"/>
        </w:rPr>
        <w:t>SEPTEMBER</w:t>
      </w:r>
      <w:r w:rsidR="009666A8">
        <w:rPr>
          <w:sz w:val="20"/>
          <w:szCs w:val="20"/>
        </w:rPr>
        <w:t xml:space="preserve"> 2</w:t>
      </w:r>
      <w:r w:rsidR="00157F3D">
        <w:rPr>
          <w:sz w:val="20"/>
          <w:szCs w:val="20"/>
        </w:rPr>
        <w:t>9</w:t>
      </w:r>
      <w:r w:rsidR="002228A6">
        <w:rPr>
          <w:sz w:val="20"/>
          <w:szCs w:val="20"/>
        </w:rPr>
        <w:t>, 2025</w:t>
      </w:r>
    </w:p>
    <w:p w14:paraId="2856A235" w14:textId="77777777" w:rsidR="00A5521D" w:rsidRDefault="00000000">
      <w:pPr>
        <w:jc w:val="center"/>
        <w:rPr>
          <w:sz w:val="20"/>
          <w:szCs w:val="20"/>
        </w:rPr>
      </w:pPr>
      <w:r>
        <w:rPr>
          <w:sz w:val="20"/>
          <w:szCs w:val="20"/>
        </w:rPr>
        <w:t>ROPEWALK ROOM</w:t>
      </w:r>
    </w:p>
    <w:p w14:paraId="1E99A04D" w14:textId="77777777" w:rsidR="00A5521D" w:rsidRDefault="00000000">
      <w:pPr>
        <w:jc w:val="center"/>
        <w:rPr>
          <w:sz w:val="20"/>
          <w:szCs w:val="20"/>
        </w:rPr>
      </w:pPr>
      <w:r>
        <w:rPr>
          <w:sz w:val="20"/>
          <w:szCs w:val="20"/>
        </w:rPr>
        <w:t>26 COURT ST • PLYMOUTH, MA 02360</w:t>
      </w:r>
    </w:p>
    <w:p w14:paraId="06A763AC" w14:textId="77777777" w:rsidR="00A5521D" w:rsidRDefault="00A5521D">
      <w:pPr>
        <w:rPr>
          <w:sz w:val="20"/>
          <w:szCs w:val="20"/>
        </w:rPr>
      </w:pPr>
    </w:p>
    <w:p w14:paraId="5EA76BB7" w14:textId="77777777" w:rsidR="00A5521D" w:rsidRDefault="00A5521D">
      <w:pPr>
        <w:pBdr>
          <w:top w:val="nil"/>
          <w:left w:val="nil"/>
          <w:bottom w:val="nil"/>
          <w:right w:val="nil"/>
          <w:between w:val="nil"/>
        </w:pBdr>
        <w:spacing w:line="276" w:lineRule="auto"/>
        <w:rPr>
          <w:sz w:val="20"/>
          <w:szCs w:val="20"/>
        </w:rPr>
      </w:pPr>
    </w:p>
    <w:p w14:paraId="57DC2817" w14:textId="20BA6B1B" w:rsidR="00A5521D" w:rsidRDefault="00555508">
      <w:pPr>
        <w:pBdr>
          <w:top w:val="nil"/>
          <w:left w:val="nil"/>
          <w:bottom w:val="nil"/>
          <w:right w:val="nil"/>
          <w:between w:val="nil"/>
        </w:pBdr>
        <w:spacing w:line="276" w:lineRule="auto"/>
        <w:rPr>
          <w:sz w:val="20"/>
          <w:szCs w:val="20"/>
        </w:rPr>
      </w:pPr>
      <w:r>
        <w:rPr>
          <w:b/>
          <w:sz w:val="20"/>
          <w:szCs w:val="20"/>
        </w:rPr>
        <w:t xml:space="preserve">Meeting Called to Order: </w:t>
      </w:r>
      <w:r w:rsidR="00D37866">
        <w:rPr>
          <w:sz w:val="20"/>
          <w:szCs w:val="20"/>
        </w:rPr>
        <w:t>6</w:t>
      </w:r>
      <w:r>
        <w:rPr>
          <w:sz w:val="20"/>
          <w:szCs w:val="20"/>
        </w:rPr>
        <w:t>:0</w:t>
      </w:r>
      <w:r w:rsidR="0053767D">
        <w:rPr>
          <w:sz w:val="20"/>
          <w:szCs w:val="20"/>
        </w:rPr>
        <w:t>0</w:t>
      </w:r>
      <w:r>
        <w:rPr>
          <w:sz w:val="20"/>
          <w:szCs w:val="20"/>
        </w:rPr>
        <w:t xml:space="preserve"> PM</w:t>
      </w:r>
    </w:p>
    <w:p w14:paraId="33FAE7AD" w14:textId="77777777" w:rsidR="00A5521D" w:rsidRDefault="00A5521D">
      <w:pPr>
        <w:pBdr>
          <w:top w:val="nil"/>
          <w:left w:val="nil"/>
          <w:bottom w:val="nil"/>
          <w:right w:val="nil"/>
          <w:between w:val="nil"/>
        </w:pBdr>
        <w:spacing w:line="276" w:lineRule="auto"/>
        <w:rPr>
          <w:b/>
          <w:sz w:val="20"/>
          <w:szCs w:val="20"/>
        </w:rPr>
      </w:pPr>
    </w:p>
    <w:p w14:paraId="3B96B236" w14:textId="3948EEA2" w:rsidR="00A5521D" w:rsidRDefault="00000000">
      <w:pPr>
        <w:pBdr>
          <w:top w:val="nil"/>
          <w:left w:val="nil"/>
          <w:bottom w:val="nil"/>
          <w:right w:val="nil"/>
          <w:between w:val="nil"/>
        </w:pBdr>
        <w:spacing w:line="276" w:lineRule="auto"/>
        <w:rPr>
          <w:sz w:val="20"/>
          <w:szCs w:val="20"/>
        </w:rPr>
      </w:pPr>
      <w:r>
        <w:rPr>
          <w:b/>
          <w:sz w:val="20"/>
          <w:szCs w:val="20"/>
        </w:rPr>
        <w:t>Members Present:</w:t>
      </w:r>
      <w:r w:rsidR="00D62129">
        <w:rPr>
          <w:sz w:val="20"/>
          <w:szCs w:val="20"/>
        </w:rPr>
        <w:t xml:space="preserve"> Josh Bows, </w:t>
      </w:r>
      <w:r w:rsidR="0053767D">
        <w:rPr>
          <w:sz w:val="20"/>
          <w:szCs w:val="20"/>
        </w:rPr>
        <w:t xml:space="preserve">Mark Champagne, </w:t>
      </w:r>
      <w:r>
        <w:rPr>
          <w:sz w:val="20"/>
          <w:szCs w:val="20"/>
        </w:rPr>
        <w:t>Martin Enos</w:t>
      </w:r>
      <w:r w:rsidR="00D62129">
        <w:rPr>
          <w:sz w:val="20"/>
          <w:szCs w:val="20"/>
        </w:rPr>
        <w:t>,</w:t>
      </w:r>
      <w:r>
        <w:rPr>
          <w:sz w:val="20"/>
          <w:szCs w:val="20"/>
        </w:rPr>
        <w:t xml:space="preserve"> Rose Forbes (Clerk), </w:t>
      </w:r>
      <w:r w:rsidR="00D37866">
        <w:rPr>
          <w:sz w:val="20"/>
          <w:szCs w:val="20"/>
        </w:rPr>
        <w:t>David Golden (Chair)</w:t>
      </w:r>
    </w:p>
    <w:p w14:paraId="1F3F9DB5" w14:textId="77777777" w:rsidR="00A5521D" w:rsidRDefault="00A5521D">
      <w:pPr>
        <w:pBdr>
          <w:top w:val="nil"/>
          <w:left w:val="nil"/>
          <w:bottom w:val="nil"/>
          <w:right w:val="nil"/>
          <w:between w:val="nil"/>
        </w:pBdr>
        <w:spacing w:line="276" w:lineRule="auto"/>
        <w:rPr>
          <w:sz w:val="20"/>
          <w:szCs w:val="20"/>
        </w:rPr>
      </w:pPr>
    </w:p>
    <w:p w14:paraId="6691E54B" w14:textId="5FC2BB62" w:rsidR="00A5521D" w:rsidRDefault="00000000">
      <w:pPr>
        <w:pBdr>
          <w:top w:val="nil"/>
          <w:left w:val="nil"/>
          <w:bottom w:val="nil"/>
          <w:right w:val="nil"/>
          <w:between w:val="nil"/>
        </w:pBdr>
        <w:spacing w:line="276" w:lineRule="auto"/>
        <w:rPr>
          <w:sz w:val="20"/>
          <w:szCs w:val="20"/>
        </w:rPr>
      </w:pPr>
      <w:r>
        <w:rPr>
          <w:b/>
          <w:sz w:val="20"/>
          <w:szCs w:val="20"/>
        </w:rPr>
        <w:t xml:space="preserve">Members Absent: </w:t>
      </w:r>
      <w:r w:rsidR="00D37866">
        <w:rPr>
          <w:sz w:val="20"/>
          <w:szCs w:val="20"/>
        </w:rPr>
        <w:t>Bill Doyle</w:t>
      </w:r>
      <w:r w:rsidR="00C77B13">
        <w:rPr>
          <w:sz w:val="20"/>
          <w:szCs w:val="20"/>
        </w:rPr>
        <w:t>, Hampton Watkins (Vice-Chair)</w:t>
      </w:r>
      <w:r w:rsidR="00D62129">
        <w:rPr>
          <w:sz w:val="20"/>
          <w:szCs w:val="20"/>
        </w:rPr>
        <w:t xml:space="preserve"> </w:t>
      </w:r>
    </w:p>
    <w:p w14:paraId="06166576" w14:textId="77777777" w:rsidR="00A5521D" w:rsidRDefault="00A5521D">
      <w:pPr>
        <w:pBdr>
          <w:top w:val="nil"/>
          <w:left w:val="nil"/>
          <w:bottom w:val="nil"/>
          <w:right w:val="nil"/>
          <w:between w:val="nil"/>
        </w:pBdr>
        <w:spacing w:line="276" w:lineRule="auto"/>
        <w:rPr>
          <w:sz w:val="20"/>
          <w:szCs w:val="20"/>
        </w:rPr>
      </w:pPr>
    </w:p>
    <w:p w14:paraId="243F12F8" w14:textId="14693636" w:rsidR="00A5521D" w:rsidRDefault="00000000">
      <w:pPr>
        <w:spacing w:line="276" w:lineRule="auto"/>
        <w:rPr>
          <w:sz w:val="20"/>
          <w:szCs w:val="20"/>
        </w:rPr>
      </w:pPr>
      <w:r>
        <w:rPr>
          <w:b/>
          <w:sz w:val="20"/>
          <w:szCs w:val="20"/>
        </w:rPr>
        <w:t xml:space="preserve">Others in Attendance: </w:t>
      </w:r>
      <w:r w:rsidR="0053767D">
        <w:rPr>
          <w:sz w:val="20"/>
          <w:szCs w:val="20"/>
        </w:rPr>
        <w:t>Doug Pinard</w:t>
      </w:r>
      <w:r w:rsidR="002228A6">
        <w:rPr>
          <w:sz w:val="20"/>
          <w:szCs w:val="20"/>
        </w:rPr>
        <w:t xml:space="preserve"> </w:t>
      </w:r>
      <w:r>
        <w:rPr>
          <w:sz w:val="20"/>
          <w:szCs w:val="20"/>
        </w:rPr>
        <w:t>(D</w:t>
      </w:r>
      <w:r w:rsidR="00DE7058">
        <w:rPr>
          <w:sz w:val="20"/>
          <w:szCs w:val="20"/>
        </w:rPr>
        <w:t>epartment of Public Works [DPW]</w:t>
      </w:r>
      <w:r w:rsidR="00C77B13">
        <w:rPr>
          <w:sz w:val="20"/>
          <w:szCs w:val="20"/>
        </w:rPr>
        <w:t xml:space="preserve"> virtually via Teams</w:t>
      </w:r>
      <w:r>
        <w:rPr>
          <w:sz w:val="20"/>
          <w:szCs w:val="20"/>
        </w:rPr>
        <w:t>)</w:t>
      </w:r>
      <w:r w:rsidR="00D62129">
        <w:rPr>
          <w:sz w:val="20"/>
          <w:szCs w:val="20"/>
        </w:rPr>
        <w:t xml:space="preserve"> </w:t>
      </w:r>
      <w:r w:rsidR="002228A6">
        <w:rPr>
          <w:sz w:val="20"/>
          <w:szCs w:val="20"/>
        </w:rPr>
        <w:t>and members of the public</w:t>
      </w:r>
    </w:p>
    <w:p w14:paraId="609EC9AF" w14:textId="77777777" w:rsidR="0053767D" w:rsidRDefault="0053767D">
      <w:pPr>
        <w:spacing w:line="276" w:lineRule="auto"/>
        <w:rPr>
          <w:sz w:val="20"/>
          <w:szCs w:val="20"/>
        </w:rPr>
      </w:pPr>
    </w:p>
    <w:p w14:paraId="60C87F75" w14:textId="77777777" w:rsidR="005C6C05" w:rsidRDefault="005C6C05" w:rsidP="005C6C05">
      <w:pPr>
        <w:pBdr>
          <w:top w:val="nil"/>
          <w:left w:val="nil"/>
          <w:bottom w:val="nil"/>
          <w:right w:val="nil"/>
          <w:between w:val="nil"/>
        </w:pBdr>
        <w:spacing w:line="276" w:lineRule="auto"/>
        <w:rPr>
          <w:b/>
          <w:sz w:val="20"/>
          <w:szCs w:val="20"/>
          <w:u w:val="single"/>
        </w:rPr>
      </w:pPr>
      <w:r>
        <w:rPr>
          <w:b/>
          <w:sz w:val="20"/>
          <w:szCs w:val="20"/>
          <w:u w:val="single"/>
        </w:rPr>
        <w:t>MEETING MINUTES</w:t>
      </w:r>
    </w:p>
    <w:p w14:paraId="69E3B4F0" w14:textId="3A2E6F93" w:rsidR="0046684D" w:rsidRDefault="0046684D" w:rsidP="0046684D">
      <w:pPr>
        <w:pBdr>
          <w:top w:val="nil"/>
          <w:left w:val="nil"/>
          <w:bottom w:val="nil"/>
          <w:right w:val="nil"/>
          <w:between w:val="nil"/>
        </w:pBdr>
        <w:spacing w:line="276" w:lineRule="auto"/>
        <w:rPr>
          <w:sz w:val="20"/>
          <w:szCs w:val="20"/>
        </w:rPr>
      </w:pPr>
      <w:bookmarkStart w:id="0" w:name="_Hlk183508204"/>
      <w:r>
        <w:rPr>
          <w:sz w:val="20"/>
          <w:szCs w:val="20"/>
        </w:rPr>
        <w:t xml:space="preserve">Mr. </w:t>
      </w:r>
      <w:r w:rsidR="00D37866">
        <w:rPr>
          <w:sz w:val="20"/>
          <w:szCs w:val="20"/>
        </w:rPr>
        <w:t xml:space="preserve">David Golden </w:t>
      </w:r>
      <w:r>
        <w:rPr>
          <w:sz w:val="20"/>
          <w:szCs w:val="20"/>
        </w:rPr>
        <w:t xml:space="preserve">asked the CAC if there were any comments on the </w:t>
      </w:r>
      <w:r w:rsidR="00C77B13">
        <w:rPr>
          <w:sz w:val="20"/>
          <w:szCs w:val="20"/>
        </w:rPr>
        <w:t>June 23</w:t>
      </w:r>
      <w:r>
        <w:rPr>
          <w:sz w:val="20"/>
          <w:szCs w:val="20"/>
        </w:rPr>
        <w:t xml:space="preserve">, </w:t>
      </w:r>
      <w:proofErr w:type="gramStart"/>
      <w:r>
        <w:rPr>
          <w:sz w:val="20"/>
          <w:szCs w:val="20"/>
        </w:rPr>
        <w:t>202</w:t>
      </w:r>
      <w:r w:rsidR="004E369D">
        <w:rPr>
          <w:sz w:val="20"/>
          <w:szCs w:val="20"/>
        </w:rPr>
        <w:t>5</w:t>
      </w:r>
      <w:proofErr w:type="gramEnd"/>
      <w:r w:rsidR="004E369D">
        <w:rPr>
          <w:sz w:val="20"/>
          <w:szCs w:val="20"/>
        </w:rPr>
        <w:t xml:space="preserve"> meeting minu</w:t>
      </w:r>
      <w:r>
        <w:rPr>
          <w:sz w:val="20"/>
          <w:szCs w:val="20"/>
        </w:rPr>
        <w:t xml:space="preserve">tes. </w:t>
      </w:r>
      <w:r w:rsidR="00D37866">
        <w:rPr>
          <w:sz w:val="20"/>
          <w:szCs w:val="20"/>
        </w:rPr>
        <w:t>Ms. Rose Forbes noted the</w:t>
      </w:r>
      <w:r w:rsidR="00C77B13">
        <w:rPr>
          <w:sz w:val="20"/>
          <w:szCs w:val="20"/>
        </w:rPr>
        <w:t xml:space="preserve"> meeting minutes stated the CAC recommendation was scheduled for Aug 25</w:t>
      </w:r>
      <w:r w:rsidR="00C77B13" w:rsidRPr="00C77B13">
        <w:rPr>
          <w:sz w:val="20"/>
          <w:szCs w:val="20"/>
          <w:vertAlign w:val="superscript"/>
        </w:rPr>
        <w:t>th</w:t>
      </w:r>
      <w:r w:rsidR="00355D02">
        <w:rPr>
          <w:sz w:val="20"/>
          <w:szCs w:val="20"/>
        </w:rPr>
        <w:t xml:space="preserve">; however, the recommendation </w:t>
      </w:r>
      <w:r w:rsidR="00C77B13">
        <w:rPr>
          <w:sz w:val="20"/>
          <w:szCs w:val="20"/>
        </w:rPr>
        <w:t xml:space="preserve">has been postponed.  She suggested the language be </w:t>
      </w:r>
      <w:r w:rsidR="002405E4">
        <w:rPr>
          <w:sz w:val="20"/>
          <w:szCs w:val="20"/>
        </w:rPr>
        <w:t>amended</w:t>
      </w:r>
      <w:r w:rsidR="00C77B13">
        <w:rPr>
          <w:sz w:val="20"/>
          <w:szCs w:val="20"/>
        </w:rPr>
        <w:t xml:space="preserve"> to state the CAC recommendation will be made at a future committee meeting.  </w:t>
      </w:r>
      <w:r>
        <w:rPr>
          <w:sz w:val="20"/>
          <w:szCs w:val="20"/>
        </w:rPr>
        <w:t xml:space="preserve">Mr. </w:t>
      </w:r>
      <w:r w:rsidR="00D37866">
        <w:rPr>
          <w:sz w:val="20"/>
          <w:szCs w:val="20"/>
        </w:rPr>
        <w:t xml:space="preserve">Golden </w:t>
      </w:r>
      <w:r>
        <w:rPr>
          <w:sz w:val="20"/>
          <w:szCs w:val="20"/>
        </w:rPr>
        <w:t>asked for a motion to accept the minutes</w:t>
      </w:r>
      <w:r w:rsidR="00D37866">
        <w:rPr>
          <w:sz w:val="20"/>
          <w:szCs w:val="20"/>
        </w:rPr>
        <w:t xml:space="preserve"> as amended with the </w:t>
      </w:r>
      <w:r w:rsidR="002405E4">
        <w:rPr>
          <w:sz w:val="20"/>
          <w:szCs w:val="20"/>
        </w:rPr>
        <w:t>revised language.</w:t>
      </w:r>
      <w:r>
        <w:rPr>
          <w:sz w:val="20"/>
          <w:szCs w:val="20"/>
        </w:rPr>
        <w:t xml:space="preserve"> Mr. </w:t>
      </w:r>
      <w:r w:rsidR="002405E4">
        <w:rPr>
          <w:sz w:val="20"/>
          <w:szCs w:val="20"/>
        </w:rPr>
        <w:t>Josh Bows</w:t>
      </w:r>
      <w:r w:rsidR="00D37866">
        <w:rPr>
          <w:sz w:val="20"/>
          <w:szCs w:val="20"/>
        </w:rPr>
        <w:t xml:space="preserve"> </w:t>
      </w:r>
      <w:r>
        <w:rPr>
          <w:sz w:val="20"/>
          <w:szCs w:val="20"/>
        </w:rPr>
        <w:t xml:space="preserve">made a motion to accept the minutes </w:t>
      </w:r>
      <w:r w:rsidR="00D37866">
        <w:rPr>
          <w:sz w:val="20"/>
          <w:szCs w:val="20"/>
        </w:rPr>
        <w:t xml:space="preserve">as amended </w:t>
      </w:r>
      <w:r>
        <w:rPr>
          <w:sz w:val="20"/>
          <w:szCs w:val="20"/>
        </w:rPr>
        <w:t xml:space="preserve">and Mr. </w:t>
      </w:r>
      <w:r w:rsidR="004E369D">
        <w:rPr>
          <w:sz w:val="20"/>
          <w:szCs w:val="20"/>
        </w:rPr>
        <w:t>Marty Enos</w:t>
      </w:r>
      <w:r>
        <w:rPr>
          <w:sz w:val="20"/>
          <w:szCs w:val="20"/>
        </w:rPr>
        <w:t xml:space="preserve"> seconded</w:t>
      </w:r>
      <w:r w:rsidR="004E369D">
        <w:rPr>
          <w:sz w:val="20"/>
          <w:szCs w:val="20"/>
        </w:rPr>
        <w:t xml:space="preserve"> the motion</w:t>
      </w:r>
      <w:r>
        <w:rPr>
          <w:sz w:val="20"/>
          <w:szCs w:val="20"/>
        </w:rPr>
        <w:t xml:space="preserve">. The motion passed </w:t>
      </w:r>
      <w:r w:rsidR="00740B92">
        <w:rPr>
          <w:sz w:val="20"/>
          <w:szCs w:val="20"/>
        </w:rPr>
        <w:t>five</w:t>
      </w:r>
      <w:r>
        <w:rPr>
          <w:sz w:val="20"/>
          <w:szCs w:val="20"/>
        </w:rPr>
        <w:t xml:space="preserve"> in favor, none against, and </w:t>
      </w:r>
      <w:r w:rsidR="00740B92">
        <w:rPr>
          <w:sz w:val="20"/>
          <w:szCs w:val="20"/>
        </w:rPr>
        <w:t xml:space="preserve">two </w:t>
      </w:r>
      <w:r>
        <w:rPr>
          <w:sz w:val="20"/>
          <w:szCs w:val="20"/>
        </w:rPr>
        <w:t xml:space="preserve">not present. </w:t>
      </w:r>
    </w:p>
    <w:bookmarkEnd w:id="0"/>
    <w:p w14:paraId="5FA151CC" w14:textId="77777777" w:rsidR="0046684D" w:rsidRDefault="0046684D" w:rsidP="0046684D">
      <w:pPr>
        <w:pBdr>
          <w:top w:val="nil"/>
          <w:left w:val="nil"/>
          <w:bottom w:val="nil"/>
          <w:right w:val="nil"/>
          <w:between w:val="nil"/>
        </w:pBdr>
        <w:spacing w:line="276" w:lineRule="auto"/>
        <w:rPr>
          <w:sz w:val="20"/>
          <w:szCs w:val="20"/>
        </w:rPr>
      </w:pPr>
    </w:p>
    <w:tbl>
      <w:tblPr>
        <w:tblStyle w:val="a"/>
        <w:tblW w:w="6195" w:type="dxa"/>
        <w:tblBorders>
          <w:top w:val="nil"/>
          <w:left w:val="nil"/>
          <w:bottom w:val="nil"/>
          <w:right w:val="nil"/>
          <w:insideH w:val="nil"/>
          <w:insideV w:val="nil"/>
        </w:tblBorders>
        <w:tblLayout w:type="fixed"/>
        <w:tblLook w:val="0600" w:firstRow="0" w:lastRow="0" w:firstColumn="0" w:lastColumn="0" w:noHBand="1" w:noVBand="1"/>
      </w:tblPr>
      <w:tblGrid>
        <w:gridCol w:w="1200"/>
        <w:gridCol w:w="1260"/>
        <w:gridCol w:w="450"/>
        <w:gridCol w:w="375"/>
        <w:gridCol w:w="840"/>
        <w:gridCol w:w="840"/>
        <w:gridCol w:w="1230"/>
      </w:tblGrid>
      <w:tr w:rsidR="0046684D" w14:paraId="20FE0A9A" w14:textId="77777777" w:rsidTr="00F10E3F">
        <w:trPr>
          <w:trHeight w:val="315"/>
        </w:trPr>
        <w:tc>
          <w:tcPr>
            <w:tcW w:w="12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ACBED8E" w14:textId="77777777" w:rsidR="0046684D" w:rsidRDefault="0046684D" w:rsidP="00F10E3F">
            <w:pPr>
              <w:widowControl w:val="0"/>
              <w:spacing w:line="276" w:lineRule="auto"/>
              <w:rPr>
                <w:rFonts w:ascii="Arial" w:eastAsia="Arial" w:hAnsi="Arial" w:cs="Arial"/>
                <w:sz w:val="20"/>
                <w:szCs w:val="20"/>
              </w:rPr>
            </w:pPr>
            <w:r>
              <w:rPr>
                <w:rFonts w:ascii="Arial" w:eastAsia="Arial" w:hAnsi="Arial" w:cs="Arial"/>
                <w:b/>
                <w:sz w:val="20"/>
                <w:szCs w:val="20"/>
              </w:rPr>
              <w:t>Substance</w:t>
            </w:r>
          </w:p>
        </w:tc>
        <w:tc>
          <w:tcPr>
            <w:tcW w:w="4995" w:type="dxa"/>
            <w:gridSpan w:val="6"/>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0C653063" w14:textId="3EA21DB7" w:rsidR="0046684D" w:rsidRDefault="0046684D" w:rsidP="00F10E3F">
            <w:pPr>
              <w:widowControl w:val="0"/>
              <w:spacing w:line="276" w:lineRule="auto"/>
              <w:rPr>
                <w:rFonts w:ascii="Arial" w:eastAsia="Arial" w:hAnsi="Arial" w:cs="Arial"/>
                <w:sz w:val="20"/>
                <w:szCs w:val="20"/>
              </w:rPr>
            </w:pPr>
            <w:r>
              <w:rPr>
                <w:rFonts w:ascii="Arial" w:eastAsia="Arial" w:hAnsi="Arial" w:cs="Arial"/>
                <w:sz w:val="20"/>
                <w:szCs w:val="20"/>
              </w:rPr>
              <w:t xml:space="preserve">Approve </w:t>
            </w:r>
            <w:r w:rsidR="00355D02">
              <w:rPr>
                <w:rFonts w:ascii="Arial" w:eastAsia="Arial" w:hAnsi="Arial" w:cs="Arial"/>
                <w:sz w:val="20"/>
                <w:szCs w:val="20"/>
              </w:rPr>
              <w:t>June 23</w:t>
            </w:r>
            <w:r w:rsidR="006C2085">
              <w:rPr>
                <w:rFonts w:ascii="Arial" w:eastAsia="Arial" w:hAnsi="Arial" w:cs="Arial"/>
                <w:sz w:val="20"/>
                <w:szCs w:val="20"/>
              </w:rPr>
              <w:t>,</w:t>
            </w:r>
            <w:r>
              <w:rPr>
                <w:rFonts w:ascii="Arial" w:eastAsia="Arial" w:hAnsi="Arial" w:cs="Arial"/>
                <w:sz w:val="20"/>
                <w:szCs w:val="20"/>
              </w:rPr>
              <w:t xml:space="preserve"> </w:t>
            </w:r>
            <w:proofErr w:type="gramStart"/>
            <w:r>
              <w:rPr>
                <w:rFonts w:ascii="Arial" w:eastAsia="Arial" w:hAnsi="Arial" w:cs="Arial"/>
                <w:sz w:val="20"/>
                <w:szCs w:val="20"/>
              </w:rPr>
              <w:t>2025</w:t>
            </w:r>
            <w:proofErr w:type="gramEnd"/>
            <w:r>
              <w:rPr>
                <w:rFonts w:ascii="Arial" w:eastAsia="Arial" w:hAnsi="Arial" w:cs="Arial"/>
                <w:sz w:val="20"/>
                <w:szCs w:val="20"/>
              </w:rPr>
              <w:t xml:space="preserve"> Meeting Minutes</w:t>
            </w:r>
          </w:p>
        </w:tc>
      </w:tr>
      <w:tr w:rsidR="0046684D" w14:paraId="2AA44C03" w14:textId="77777777" w:rsidTr="00F10E3F">
        <w:trPr>
          <w:trHeight w:val="525"/>
        </w:trPr>
        <w:tc>
          <w:tcPr>
            <w:tcW w:w="1200" w:type="dxa"/>
            <w:tcBorders>
              <w:top w:val="single" w:sz="6" w:space="0" w:color="CCCCCC"/>
              <w:left w:val="single" w:sz="6" w:space="0" w:color="000000"/>
              <w:bottom w:val="single" w:sz="6" w:space="0" w:color="000000"/>
              <w:right w:val="single" w:sz="6" w:space="0" w:color="000000"/>
            </w:tcBorders>
            <w:shd w:val="clear" w:color="auto" w:fill="B7B7B7"/>
            <w:tcMar>
              <w:top w:w="40" w:type="dxa"/>
              <w:left w:w="40" w:type="dxa"/>
              <w:bottom w:w="40" w:type="dxa"/>
              <w:right w:w="40" w:type="dxa"/>
            </w:tcMar>
            <w:vAlign w:val="bottom"/>
          </w:tcPr>
          <w:p w14:paraId="4CE9781B" w14:textId="77777777" w:rsidR="0046684D" w:rsidRDefault="0046684D" w:rsidP="00F10E3F">
            <w:pPr>
              <w:widowControl w:val="0"/>
              <w:spacing w:line="276" w:lineRule="auto"/>
              <w:rPr>
                <w:rFonts w:ascii="Arial" w:eastAsia="Arial" w:hAnsi="Arial" w:cs="Arial"/>
                <w:sz w:val="20"/>
                <w:szCs w:val="20"/>
              </w:rPr>
            </w:pPr>
            <w:r>
              <w:rPr>
                <w:rFonts w:ascii="Arial" w:eastAsia="Arial" w:hAnsi="Arial" w:cs="Arial"/>
                <w:b/>
                <w:sz w:val="20"/>
                <w:szCs w:val="20"/>
              </w:rPr>
              <w:t>Last Name</w:t>
            </w:r>
          </w:p>
        </w:tc>
        <w:tc>
          <w:tcPr>
            <w:tcW w:w="1260" w:type="dxa"/>
            <w:tcBorders>
              <w:top w:val="single" w:sz="6" w:space="0" w:color="CCCCCC"/>
              <w:left w:val="single" w:sz="6" w:space="0" w:color="CCCCCC"/>
              <w:bottom w:val="single" w:sz="6" w:space="0" w:color="000000"/>
              <w:right w:val="single" w:sz="6" w:space="0" w:color="000000"/>
            </w:tcBorders>
            <w:shd w:val="clear" w:color="auto" w:fill="B7B7B7"/>
            <w:tcMar>
              <w:top w:w="40" w:type="dxa"/>
              <w:left w:w="40" w:type="dxa"/>
              <w:bottom w:w="40" w:type="dxa"/>
              <w:right w:w="40" w:type="dxa"/>
            </w:tcMar>
            <w:vAlign w:val="bottom"/>
          </w:tcPr>
          <w:p w14:paraId="33B18C8F" w14:textId="77777777" w:rsidR="0046684D" w:rsidRDefault="0046684D" w:rsidP="00F10E3F">
            <w:pPr>
              <w:widowControl w:val="0"/>
              <w:spacing w:line="276" w:lineRule="auto"/>
              <w:rPr>
                <w:rFonts w:ascii="Arial" w:eastAsia="Arial" w:hAnsi="Arial" w:cs="Arial"/>
                <w:sz w:val="20"/>
                <w:szCs w:val="20"/>
              </w:rPr>
            </w:pPr>
            <w:r>
              <w:rPr>
                <w:rFonts w:ascii="Arial" w:eastAsia="Arial" w:hAnsi="Arial" w:cs="Arial"/>
                <w:b/>
                <w:sz w:val="20"/>
                <w:szCs w:val="20"/>
              </w:rPr>
              <w:t>First Name</w:t>
            </w:r>
          </w:p>
        </w:tc>
        <w:tc>
          <w:tcPr>
            <w:tcW w:w="450" w:type="dxa"/>
            <w:tcBorders>
              <w:top w:val="single" w:sz="6" w:space="0" w:color="CCCCCC"/>
              <w:left w:val="single" w:sz="6" w:space="0" w:color="CCCCCC"/>
              <w:bottom w:val="single" w:sz="6" w:space="0" w:color="000000"/>
              <w:right w:val="single" w:sz="6" w:space="0" w:color="000000"/>
            </w:tcBorders>
            <w:shd w:val="clear" w:color="auto" w:fill="B7B7B7"/>
            <w:tcMar>
              <w:top w:w="40" w:type="dxa"/>
              <w:left w:w="40" w:type="dxa"/>
              <w:bottom w:w="40" w:type="dxa"/>
              <w:right w:w="40" w:type="dxa"/>
            </w:tcMar>
            <w:vAlign w:val="bottom"/>
          </w:tcPr>
          <w:p w14:paraId="3D6A213E" w14:textId="77777777" w:rsidR="0046684D" w:rsidRDefault="0046684D" w:rsidP="00F10E3F">
            <w:pPr>
              <w:widowControl w:val="0"/>
              <w:spacing w:line="276" w:lineRule="auto"/>
              <w:jc w:val="center"/>
              <w:rPr>
                <w:rFonts w:ascii="Arial" w:eastAsia="Arial" w:hAnsi="Arial" w:cs="Arial"/>
                <w:sz w:val="20"/>
                <w:szCs w:val="20"/>
              </w:rPr>
            </w:pPr>
            <w:r>
              <w:rPr>
                <w:rFonts w:ascii="Arial" w:eastAsia="Arial" w:hAnsi="Arial" w:cs="Arial"/>
                <w:b/>
                <w:sz w:val="20"/>
                <w:szCs w:val="20"/>
              </w:rPr>
              <w:t>Yes</w:t>
            </w:r>
          </w:p>
        </w:tc>
        <w:tc>
          <w:tcPr>
            <w:tcW w:w="375" w:type="dxa"/>
            <w:tcBorders>
              <w:top w:val="single" w:sz="6" w:space="0" w:color="CCCCCC"/>
              <w:left w:val="single" w:sz="6" w:space="0" w:color="CCCCCC"/>
              <w:bottom w:val="single" w:sz="6" w:space="0" w:color="000000"/>
              <w:right w:val="single" w:sz="6" w:space="0" w:color="000000"/>
            </w:tcBorders>
            <w:shd w:val="clear" w:color="auto" w:fill="B7B7B7"/>
            <w:tcMar>
              <w:top w:w="40" w:type="dxa"/>
              <w:left w:w="40" w:type="dxa"/>
              <w:bottom w:w="40" w:type="dxa"/>
              <w:right w:w="40" w:type="dxa"/>
            </w:tcMar>
            <w:vAlign w:val="bottom"/>
          </w:tcPr>
          <w:p w14:paraId="2B8A1274" w14:textId="77777777" w:rsidR="0046684D" w:rsidRDefault="0046684D" w:rsidP="00F10E3F">
            <w:pPr>
              <w:widowControl w:val="0"/>
              <w:spacing w:line="276" w:lineRule="auto"/>
              <w:jc w:val="center"/>
              <w:rPr>
                <w:rFonts w:ascii="Arial" w:eastAsia="Arial" w:hAnsi="Arial" w:cs="Arial"/>
                <w:sz w:val="20"/>
                <w:szCs w:val="20"/>
              </w:rPr>
            </w:pPr>
            <w:r>
              <w:rPr>
                <w:rFonts w:ascii="Arial" w:eastAsia="Arial" w:hAnsi="Arial" w:cs="Arial"/>
                <w:b/>
                <w:sz w:val="20"/>
                <w:szCs w:val="20"/>
              </w:rPr>
              <w:t>No</w:t>
            </w:r>
          </w:p>
        </w:tc>
        <w:tc>
          <w:tcPr>
            <w:tcW w:w="840" w:type="dxa"/>
            <w:tcBorders>
              <w:top w:val="single" w:sz="6" w:space="0" w:color="CCCCCC"/>
              <w:left w:val="single" w:sz="6" w:space="0" w:color="CCCCCC"/>
              <w:bottom w:val="single" w:sz="6" w:space="0" w:color="000000"/>
              <w:right w:val="single" w:sz="6" w:space="0" w:color="000000"/>
            </w:tcBorders>
            <w:shd w:val="clear" w:color="auto" w:fill="B7B7B7"/>
            <w:tcMar>
              <w:top w:w="40" w:type="dxa"/>
              <w:left w:w="40" w:type="dxa"/>
              <w:bottom w:w="40" w:type="dxa"/>
              <w:right w:w="40" w:type="dxa"/>
            </w:tcMar>
            <w:vAlign w:val="bottom"/>
          </w:tcPr>
          <w:p w14:paraId="6AF2B831" w14:textId="77777777" w:rsidR="0046684D" w:rsidRDefault="0046684D" w:rsidP="00F10E3F">
            <w:pPr>
              <w:widowControl w:val="0"/>
              <w:spacing w:line="276" w:lineRule="auto"/>
              <w:jc w:val="center"/>
              <w:rPr>
                <w:rFonts w:ascii="Arial" w:eastAsia="Arial" w:hAnsi="Arial" w:cs="Arial"/>
                <w:sz w:val="20"/>
                <w:szCs w:val="20"/>
              </w:rPr>
            </w:pPr>
            <w:r>
              <w:rPr>
                <w:rFonts w:ascii="Arial" w:eastAsia="Arial" w:hAnsi="Arial" w:cs="Arial"/>
                <w:b/>
                <w:sz w:val="20"/>
                <w:szCs w:val="20"/>
              </w:rPr>
              <w:t>Abstain</w:t>
            </w:r>
          </w:p>
        </w:tc>
        <w:tc>
          <w:tcPr>
            <w:tcW w:w="840" w:type="dxa"/>
            <w:tcBorders>
              <w:top w:val="single" w:sz="6" w:space="0" w:color="CCCCCC"/>
              <w:left w:val="single" w:sz="6" w:space="0" w:color="CCCCCC"/>
              <w:bottom w:val="single" w:sz="6" w:space="0" w:color="000000"/>
              <w:right w:val="single" w:sz="6" w:space="0" w:color="000000"/>
            </w:tcBorders>
            <w:shd w:val="clear" w:color="auto" w:fill="B7B7B7"/>
            <w:tcMar>
              <w:top w:w="40" w:type="dxa"/>
              <w:left w:w="40" w:type="dxa"/>
              <w:bottom w:w="40" w:type="dxa"/>
              <w:right w:w="40" w:type="dxa"/>
            </w:tcMar>
            <w:vAlign w:val="bottom"/>
          </w:tcPr>
          <w:p w14:paraId="7C9117A6" w14:textId="77777777" w:rsidR="0046684D" w:rsidRDefault="0046684D" w:rsidP="00F10E3F">
            <w:pPr>
              <w:widowControl w:val="0"/>
              <w:spacing w:line="276" w:lineRule="auto"/>
              <w:jc w:val="center"/>
              <w:rPr>
                <w:rFonts w:ascii="Arial" w:eastAsia="Arial" w:hAnsi="Arial" w:cs="Arial"/>
                <w:sz w:val="20"/>
                <w:szCs w:val="20"/>
              </w:rPr>
            </w:pPr>
            <w:r>
              <w:rPr>
                <w:rFonts w:ascii="Arial" w:eastAsia="Arial" w:hAnsi="Arial" w:cs="Arial"/>
                <w:b/>
                <w:sz w:val="20"/>
                <w:szCs w:val="20"/>
              </w:rPr>
              <w:t>No Vote</w:t>
            </w:r>
          </w:p>
        </w:tc>
        <w:tc>
          <w:tcPr>
            <w:tcW w:w="1230" w:type="dxa"/>
            <w:tcBorders>
              <w:top w:val="single" w:sz="6" w:space="0" w:color="CCCCCC"/>
              <w:left w:val="single" w:sz="6" w:space="0" w:color="CCCCCC"/>
              <w:bottom w:val="single" w:sz="6" w:space="0" w:color="000000"/>
              <w:right w:val="single" w:sz="6" w:space="0" w:color="000000"/>
            </w:tcBorders>
            <w:shd w:val="clear" w:color="auto" w:fill="B7B7B7"/>
            <w:tcMar>
              <w:top w:w="40" w:type="dxa"/>
              <w:left w:w="40" w:type="dxa"/>
              <w:bottom w:w="40" w:type="dxa"/>
              <w:right w:w="40" w:type="dxa"/>
            </w:tcMar>
            <w:vAlign w:val="bottom"/>
          </w:tcPr>
          <w:p w14:paraId="65453237" w14:textId="77777777" w:rsidR="0046684D" w:rsidRDefault="0046684D" w:rsidP="00F10E3F">
            <w:pPr>
              <w:widowControl w:val="0"/>
              <w:spacing w:line="276" w:lineRule="auto"/>
              <w:jc w:val="center"/>
              <w:rPr>
                <w:rFonts w:ascii="Arial" w:eastAsia="Arial" w:hAnsi="Arial" w:cs="Arial"/>
                <w:sz w:val="20"/>
                <w:szCs w:val="20"/>
              </w:rPr>
            </w:pPr>
            <w:r>
              <w:rPr>
                <w:rFonts w:ascii="Arial" w:eastAsia="Arial" w:hAnsi="Arial" w:cs="Arial"/>
                <w:b/>
                <w:sz w:val="20"/>
                <w:szCs w:val="20"/>
              </w:rPr>
              <w:t>Not Present</w:t>
            </w:r>
          </w:p>
        </w:tc>
      </w:tr>
      <w:tr w:rsidR="0046684D" w14:paraId="60A970A5" w14:textId="77777777" w:rsidTr="00F10E3F">
        <w:trPr>
          <w:trHeight w:val="315"/>
        </w:trPr>
        <w:tc>
          <w:tcPr>
            <w:tcW w:w="12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C04D55F" w14:textId="77777777" w:rsidR="0046684D" w:rsidRDefault="0046684D" w:rsidP="00F10E3F">
            <w:pPr>
              <w:widowControl w:val="0"/>
              <w:spacing w:line="276" w:lineRule="auto"/>
              <w:rPr>
                <w:rFonts w:ascii="Arial" w:eastAsia="Arial" w:hAnsi="Arial" w:cs="Arial"/>
                <w:sz w:val="20"/>
                <w:szCs w:val="20"/>
              </w:rPr>
            </w:pPr>
            <w:r>
              <w:rPr>
                <w:rFonts w:ascii="Arial" w:eastAsia="Arial" w:hAnsi="Arial" w:cs="Arial"/>
                <w:sz w:val="20"/>
                <w:szCs w:val="20"/>
              </w:rPr>
              <w:t>Bows</w:t>
            </w:r>
          </w:p>
        </w:tc>
        <w:tc>
          <w:tcPr>
            <w:tcW w:w="12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07A85E3" w14:textId="77777777" w:rsidR="0046684D" w:rsidRDefault="0046684D" w:rsidP="00F10E3F">
            <w:pPr>
              <w:widowControl w:val="0"/>
              <w:spacing w:line="276" w:lineRule="auto"/>
              <w:rPr>
                <w:rFonts w:ascii="Arial" w:eastAsia="Arial" w:hAnsi="Arial" w:cs="Arial"/>
                <w:sz w:val="20"/>
                <w:szCs w:val="20"/>
              </w:rPr>
            </w:pPr>
            <w:r>
              <w:rPr>
                <w:rFonts w:ascii="Arial" w:eastAsia="Arial" w:hAnsi="Arial" w:cs="Arial"/>
                <w:sz w:val="20"/>
                <w:szCs w:val="20"/>
              </w:rPr>
              <w:t>Josh</w:t>
            </w:r>
          </w:p>
        </w:tc>
        <w:tc>
          <w:tcPr>
            <w:tcW w:w="4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76F305A" w14:textId="7C23834D" w:rsidR="0046684D" w:rsidRDefault="00D37866" w:rsidP="00F029AB">
            <w:pPr>
              <w:widowControl w:val="0"/>
              <w:spacing w:line="276" w:lineRule="auto"/>
              <w:jc w:val="center"/>
              <w:rPr>
                <w:rFonts w:ascii="Arial" w:eastAsia="Arial" w:hAnsi="Arial" w:cs="Arial"/>
                <w:sz w:val="20"/>
                <w:szCs w:val="20"/>
              </w:rPr>
            </w:pPr>
            <w:r>
              <w:rPr>
                <w:rFonts w:ascii="Arial" w:eastAsia="Arial" w:hAnsi="Arial" w:cs="Arial"/>
                <w:sz w:val="20"/>
                <w:szCs w:val="20"/>
              </w:rPr>
              <w:t>X</w:t>
            </w:r>
          </w:p>
        </w:tc>
        <w:tc>
          <w:tcPr>
            <w:tcW w:w="3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F9ED332" w14:textId="77777777" w:rsidR="0046684D" w:rsidRDefault="0046684D" w:rsidP="00F029AB">
            <w:pPr>
              <w:widowControl w:val="0"/>
              <w:spacing w:line="276" w:lineRule="auto"/>
              <w:jc w:val="center"/>
              <w:rPr>
                <w:rFonts w:ascii="Arial" w:eastAsia="Arial" w:hAnsi="Arial" w:cs="Arial"/>
                <w:sz w:val="20"/>
                <w:szCs w:val="20"/>
              </w:rPr>
            </w:pPr>
          </w:p>
        </w:tc>
        <w:tc>
          <w:tcPr>
            <w:tcW w:w="8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B191195" w14:textId="79710B84" w:rsidR="0046684D" w:rsidRDefault="0046684D" w:rsidP="00F029AB">
            <w:pPr>
              <w:widowControl w:val="0"/>
              <w:spacing w:line="276" w:lineRule="auto"/>
              <w:jc w:val="center"/>
              <w:rPr>
                <w:rFonts w:ascii="Arial" w:eastAsia="Arial" w:hAnsi="Arial" w:cs="Arial"/>
                <w:sz w:val="20"/>
                <w:szCs w:val="20"/>
              </w:rPr>
            </w:pPr>
          </w:p>
        </w:tc>
        <w:tc>
          <w:tcPr>
            <w:tcW w:w="8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BC47AF7" w14:textId="77777777" w:rsidR="0046684D" w:rsidRDefault="0046684D" w:rsidP="00F029AB">
            <w:pPr>
              <w:widowControl w:val="0"/>
              <w:spacing w:line="276" w:lineRule="auto"/>
              <w:jc w:val="center"/>
              <w:rPr>
                <w:rFonts w:ascii="Arial" w:eastAsia="Arial" w:hAnsi="Arial" w:cs="Arial"/>
                <w:sz w:val="20"/>
                <w:szCs w:val="20"/>
              </w:rPr>
            </w:pPr>
          </w:p>
        </w:tc>
        <w:tc>
          <w:tcPr>
            <w:tcW w:w="12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BAE16B1" w14:textId="62BD1827" w:rsidR="0046684D" w:rsidRDefault="0046684D" w:rsidP="00F029AB">
            <w:pPr>
              <w:widowControl w:val="0"/>
              <w:spacing w:line="276" w:lineRule="auto"/>
              <w:jc w:val="center"/>
              <w:rPr>
                <w:rFonts w:ascii="Arial" w:eastAsia="Arial" w:hAnsi="Arial" w:cs="Arial"/>
                <w:sz w:val="20"/>
                <w:szCs w:val="20"/>
              </w:rPr>
            </w:pPr>
          </w:p>
        </w:tc>
      </w:tr>
      <w:tr w:rsidR="0046684D" w14:paraId="4E426AF9" w14:textId="77777777" w:rsidTr="00F10E3F">
        <w:trPr>
          <w:trHeight w:val="315"/>
        </w:trPr>
        <w:tc>
          <w:tcPr>
            <w:tcW w:w="12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F535CF4" w14:textId="77777777" w:rsidR="0046684D" w:rsidRDefault="0046684D" w:rsidP="00F10E3F">
            <w:pPr>
              <w:widowControl w:val="0"/>
              <w:spacing w:line="276" w:lineRule="auto"/>
              <w:rPr>
                <w:rFonts w:ascii="Arial" w:eastAsia="Arial" w:hAnsi="Arial" w:cs="Arial"/>
                <w:sz w:val="20"/>
                <w:szCs w:val="20"/>
              </w:rPr>
            </w:pPr>
            <w:r>
              <w:rPr>
                <w:rFonts w:ascii="Arial" w:eastAsia="Arial" w:hAnsi="Arial" w:cs="Arial"/>
                <w:sz w:val="20"/>
                <w:szCs w:val="20"/>
              </w:rPr>
              <w:t>Champagne</w:t>
            </w:r>
          </w:p>
        </w:tc>
        <w:tc>
          <w:tcPr>
            <w:tcW w:w="12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C21F5E1" w14:textId="77777777" w:rsidR="0046684D" w:rsidRDefault="0046684D" w:rsidP="00F10E3F">
            <w:pPr>
              <w:widowControl w:val="0"/>
              <w:spacing w:line="276" w:lineRule="auto"/>
              <w:rPr>
                <w:rFonts w:ascii="Arial" w:eastAsia="Arial" w:hAnsi="Arial" w:cs="Arial"/>
                <w:sz w:val="20"/>
                <w:szCs w:val="20"/>
              </w:rPr>
            </w:pPr>
            <w:r>
              <w:rPr>
                <w:rFonts w:ascii="Arial" w:eastAsia="Arial" w:hAnsi="Arial" w:cs="Arial"/>
                <w:sz w:val="20"/>
                <w:szCs w:val="20"/>
              </w:rPr>
              <w:t>Mark</w:t>
            </w:r>
          </w:p>
        </w:tc>
        <w:tc>
          <w:tcPr>
            <w:tcW w:w="4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DE2682B" w14:textId="21D50288" w:rsidR="0046684D" w:rsidRDefault="0046684D" w:rsidP="00F029AB">
            <w:pPr>
              <w:widowControl w:val="0"/>
              <w:spacing w:line="276" w:lineRule="auto"/>
              <w:jc w:val="center"/>
              <w:rPr>
                <w:rFonts w:ascii="Arial" w:eastAsia="Arial" w:hAnsi="Arial" w:cs="Arial"/>
                <w:sz w:val="20"/>
                <w:szCs w:val="20"/>
              </w:rPr>
            </w:pPr>
            <w:r>
              <w:rPr>
                <w:rFonts w:ascii="Arial" w:eastAsia="Arial" w:hAnsi="Arial" w:cs="Arial"/>
                <w:sz w:val="20"/>
                <w:szCs w:val="20"/>
              </w:rPr>
              <w:t>X</w:t>
            </w:r>
          </w:p>
        </w:tc>
        <w:tc>
          <w:tcPr>
            <w:tcW w:w="3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1C312A3" w14:textId="77777777" w:rsidR="0046684D" w:rsidRDefault="0046684D" w:rsidP="00F029AB">
            <w:pPr>
              <w:widowControl w:val="0"/>
              <w:spacing w:line="276" w:lineRule="auto"/>
              <w:jc w:val="center"/>
              <w:rPr>
                <w:rFonts w:ascii="Arial" w:eastAsia="Arial" w:hAnsi="Arial" w:cs="Arial"/>
                <w:sz w:val="20"/>
                <w:szCs w:val="20"/>
              </w:rPr>
            </w:pPr>
          </w:p>
        </w:tc>
        <w:tc>
          <w:tcPr>
            <w:tcW w:w="8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3AEC8F6" w14:textId="77777777" w:rsidR="0046684D" w:rsidRDefault="0046684D" w:rsidP="00F029AB">
            <w:pPr>
              <w:widowControl w:val="0"/>
              <w:spacing w:line="276" w:lineRule="auto"/>
              <w:jc w:val="center"/>
              <w:rPr>
                <w:rFonts w:ascii="Arial" w:eastAsia="Arial" w:hAnsi="Arial" w:cs="Arial"/>
                <w:sz w:val="20"/>
                <w:szCs w:val="20"/>
              </w:rPr>
            </w:pPr>
          </w:p>
        </w:tc>
        <w:tc>
          <w:tcPr>
            <w:tcW w:w="8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36065BA" w14:textId="77777777" w:rsidR="0046684D" w:rsidRDefault="0046684D" w:rsidP="00F029AB">
            <w:pPr>
              <w:widowControl w:val="0"/>
              <w:spacing w:line="276" w:lineRule="auto"/>
              <w:jc w:val="center"/>
              <w:rPr>
                <w:rFonts w:ascii="Arial" w:eastAsia="Arial" w:hAnsi="Arial" w:cs="Arial"/>
                <w:sz w:val="20"/>
                <w:szCs w:val="20"/>
              </w:rPr>
            </w:pPr>
          </w:p>
        </w:tc>
        <w:tc>
          <w:tcPr>
            <w:tcW w:w="12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42B5AAD" w14:textId="03CED9D3" w:rsidR="0046684D" w:rsidRDefault="0046684D" w:rsidP="00F029AB">
            <w:pPr>
              <w:widowControl w:val="0"/>
              <w:spacing w:line="276" w:lineRule="auto"/>
              <w:jc w:val="center"/>
              <w:rPr>
                <w:rFonts w:ascii="Arial" w:eastAsia="Arial" w:hAnsi="Arial" w:cs="Arial"/>
                <w:sz w:val="20"/>
                <w:szCs w:val="20"/>
              </w:rPr>
            </w:pPr>
          </w:p>
        </w:tc>
      </w:tr>
      <w:tr w:rsidR="0046684D" w14:paraId="6785E823" w14:textId="77777777" w:rsidTr="00F10E3F">
        <w:trPr>
          <w:trHeight w:val="315"/>
        </w:trPr>
        <w:tc>
          <w:tcPr>
            <w:tcW w:w="12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50EC146" w14:textId="77777777" w:rsidR="0046684D" w:rsidRDefault="0046684D" w:rsidP="00F10E3F">
            <w:pPr>
              <w:widowControl w:val="0"/>
              <w:spacing w:line="276" w:lineRule="auto"/>
              <w:rPr>
                <w:rFonts w:ascii="Arial" w:eastAsia="Arial" w:hAnsi="Arial" w:cs="Arial"/>
                <w:sz w:val="20"/>
                <w:szCs w:val="20"/>
              </w:rPr>
            </w:pPr>
            <w:r>
              <w:rPr>
                <w:rFonts w:ascii="Arial" w:eastAsia="Arial" w:hAnsi="Arial" w:cs="Arial"/>
                <w:sz w:val="20"/>
                <w:szCs w:val="20"/>
              </w:rPr>
              <w:t>Doyle</w:t>
            </w:r>
          </w:p>
        </w:tc>
        <w:tc>
          <w:tcPr>
            <w:tcW w:w="12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2198D13" w14:textId="77777777" w:rsidR="0046684D" w:rsidRDefault="0046684D" w:rsidP="00F10E3F">
            <w:pPr>
              <w:widowControl w:val="0"/>
              <w:spacing w:line="276" w:lineRule="auto"/>
              <w:rPr>
                <w:rFonts w:ascii="Arial" w:eastAsia="Arial" w:hAnsi="Arial" w:cs="Arial"/>
                <w:sz w:val="20"/>
                <w:szCs w:val="20"/>
              </w:rPr>
            </w:pPr>
            <w:r>
              <w:rPr>
                <w:rFonts w:ascii="Arial" w:eastAsia="Arial" w:hAnsi="Arial" w:cs="Arial"/>
                <w:sz w:val="20"/>
                <w:szCs w:val="20"/>
              </w:rPr>
              <w:t>Bill</w:t>
            </w:r>
          </w:p>
        </w:tc>
        <w:tc>
          <w:tcPr>
            <w:tcW w:w="4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945C1EF" w14:textId="5941079F" w:rsidR="0046684D" w:rsidRDefault="0046684D" w:rsidP="00F029AB">
            <w:pPr>
              <w:widowControl w:val="0"/>
              <w:spacing w:line="276" w:lineRule="auto"/>
              <w:jc w:val="center"/>
              <w:rPr>
                <w:rFonts w:ascii="Arial" w:eastAsia="Arial" w:hAnsi="Arial" w:cs="Arial"/>
                <w:sz w:val="20"/>
                <w:szCs w:val="20"/>
              </w:rPr>
            </w:pPr>
          </w:p>
        </w:tc>
        <w:tc>
          <w:tcPr>
            <w:tcW w:w="3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42DB1DC" w14:textId="77777777" w:rsidR="0046684D" w:rsidRDefault="0046684D" w:rsidP="00F029AB">
            <w:pPr>
              <w:widowControl w:val="0"/>
              <w:spacing w:line="276" w:lineRule="auto"/>
              <w:jc w:val="center"/>
              <w:rPr>
                <w:rFonts w:ascii="Arial" w:eastAsia="Arial" w:hAnsi="Arial" w:cs="Arial"/>
                <w:sz w:val="20"/>
                <w:szCs w:val="20"/>
              </w:rPr>
            </w:pPr>
          </w:p>
        </w:tc>
        <w:tc>
          <w:tcPr>
            <w:tcW w:w="8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80D3312" w14:textId="77777777" w:rsidR="0046684D" w:rsidRDefault="0046684D" w:rsidP="00F029AB">
            <w:pPr>
              <w:widowControl w:val="0"/>
              <w:spacing w:line="276" w:lineRule="auto"/>
              <w:jc w:val="center"/>
              <w:rPr>
                <w:rFonts w:ascii="Arial" w:eastAsia="Arial" w:hAnsi="Arial" w:cs="Arial"/>
                <w:sz w:val="20"/>
                <w:szCs w:val="20"/>
              </w:rPr>
            </w:pPr>
          </w:p>
        </w:tc>
        <w:tc>
          <w:tcPr>
            <w:tcW w:w="8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D6CED9D" w14:textId="77777777" w:rsidR="0046684D" w:rsidRDefault="0046684D" w:rsidP="00F029AB">
            <w:pPr>
              <w:widowControl w:val="0"/>
              <w:spacing w:line="276" w:lineRule="auto"/>
              <w:jc w:val="center"/>
              <w:rPr>
                <w:rFonts w:ascii="Arial" w:eastAsia="Arial" w:hAnsi="Arial" w:cs="Arial"/>
                <w:sz w:val="20"/>
                <w:szCs w:val="20"/>
              </w:rPr>
            </w:pPr>
          </w:p>
        </w:tc>
        <w:tc>
          <w:tcPr>
            <w:tcW w:w="12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6E48317" w14:textId="00D3D28C" w:rsidR="0046684D" w:rsidRDefault="00D37866" w:rsidP="00F029AB">
            <w:pPr>
              <w:widowControl w:val="0"/>
              <w:spacing w:line="276" w:lineRule="auto"/>
              <w:jc w:val="center"/>
              <w:rPr>
                <w:rFonts w:ascii="Arial" w:eastAsia="Arial" w:hAnsi="Arial" w:cs="Arial"/>
                <w:sz w:val="20"/>
                <w:szCs w:val="20"/>
              </w:rPr>
            </w:pPr>
            <w:r>
              <w:rPr>
                <w:rFonts w:ascii="Arial" w:eastAsia="Arial" w:hAnsi="Arial" w:cs="Arial"/>
                <w:sz w:val="20"/>
                <w:szCs w:val="20"/>
              </w:rPr>
              <w:t>X</w:t>
            </w:r>
          </w:p>
        </w:tc>
      </w:tr>
      <w:tr w:rsidR="0046684D" w14:paraId="53461587" w14:textId="77777777" w:rsidTr="00F10E3F">
        <w:trPr>
          <w:trHeight w:val="315"/>
        </w:trPr>
        <w:tc>
          <w:tcPr>
            <w:tcW w:w="12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7277E4E" w14:textId="77777777" w:rsidR="0046684D" w:rsidRDefault="0046684D" w:rsidP="00F10E3F">
            <w:pPr>
              <w:widowControl w:val="0"/>
              <w:spacing w:line="276" w:lineRule="auto"/>
              <w:rPr>
                <w:rFonts w:ascii="Arial" w:eastAsia="Arial" w:hAnsi="Arial" w:cs="Arial"/>
                <w:sz w:val="20"/>
                <w:szCs w:val="20"/>
              </w:rPr>
            </w:pPr>
            <w:r>
              <w:rPr>
                <w:rFonts w:ascii="Arial" w:eastAsia="Arial" w:hAnsi="Arial" w:cs="Arial"/>
                <w:sz w:val="20"/>
                <w:szCs w:val="20"/>
              </w:rPr>
              <w:t>Enos</w:t>
            </w:r>
          </w:p>
        </w:tc>
        <w:tc>
          <w:tcPr>
            <w:tcW w:w="12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12525EA" w14:textId="77777777" w:rsidR="0046684D" w:rsidRDefault="0046684D" w:rsidP="00F10E3F">
            <w:pPr>
              <w:widowControl w:val="0"/>
              <w:spacing w:line="276" w:lineRule="auto"/>
              <w:rPr>
                <w:rFonts w:ascii="Arial" w:eastAsia="Arial" w:hAnsi="Arial" w:cs="Arial"/>
                <w:sz w:val="20"/>
                <w:szCs w:val="20"/>
              </w:rPr>
            </w:pPr>
            <w:r>
              <w:rPr>
                <w:rFonts w:ascii="Arial" w:eastAsia="Arial" w:hAnsi="Arial" w:cs="Arial"/>
                <w:sz w:val="20"/>
                <w:szCs w:val="20"/>
              </w:rPr>
              <w:t>Martin</w:t>
            </w:r>
          </w:p>
        </w:tc>
        <w:tc>
          <w:tcPr>
            <w:tcW w:w="4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92C68F5" w14:textId="0B547DCB" w:rsidR="0046684D" w:rsidRDefault="004E369D" w:rsidP="00F029AB">
            <w:pPr>
              <w:widowControl w:val="0"/>
              <w:spacing w:line="276" w:lineRule="auto"/>
              <w:jc w:val="center"/>
              <w:rPr>
                <w:rFonts w:ascii="Arial" w:eastAsia="Arial" w:hAnsi="Arial" w:cs="Arial"/>
                <w:sz w:val="20"/>
                <w:szCs w:val="20"/>
              </w:rPr>
            </w:pPr>
            <w:r>
              <w:rPr>
                <w:rFonts w:ascii="Arial" w:eastAsia="Arial" w:hAnsi="Arial" w:cs="Arial"/>
                <w:sz w:val="20"/>
                <w:szCs w:val="20"/>
              </w:rPr>
              <w:t>X</w:t>
            </w:r>
          </w:p>
        </w:tc>
        <w:tc>
          <w:tcPr>
            <w:tcW w:w="3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7C36EDF" w14:textId="77777777" w:rsidR="0046684D" w:rsidRDefault="0046684D" w:rsidP="00F029AB">
            <w:pPr>
              <w:widowControl w:val="0"/>
              <w:spacing w:line="276" w:lineRule="auto"/>
              <w:jc w:val="center"/>
              <w:rPr>
                <w:rFonts w:ascii="Arial" w:eastAsia="Arial" w:hAnsi="Arial" w:cs="Arial"/>
                <w:sz w:val="20"/>
                <w:szCs w:val="20"/>
              </w:rPr>
            </w:pPr>
          </w:p>
        </w:tc>
        <w:tc>
          <w:tcPr>
            <w:tcW w:w="8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F81421E" w14:textId="77777777" w:rsidR="0046684D" w:rsidRDefault="0046684D" w:rsidP="00F029AB">
            <w:pPr>
              <w:widowControl w:val="0"/>
              <w:spacing w:line="276" w:lineRule="auto"/>
              <w:jc w:val="center"/>
              <w:rPr>
                <w:rFonts w:ascii="Arial" w:eastAsia="Arial" w:hAnsi="Arial" w:cs="Arial"/>
                <w:sz w:val="20"/>
                <w:szCs w:val="20"/>
              </w:rPr>
            </w:pPr>
          </w:p>
        </w:tc>
        <w:tc>
          <w:tcPr>
            <w:tcW w:w="8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CD26253" w14:textId="77777777" w:rsidR="0046684D" w:rsidRDefault="0046684D" w:rsidP="00F029AB">
            <w:pPr>
              <w:widowControl w:val="0"/>
              <w:spacing w:line="276" w:lineRule="auto"/>
              <w:jc w:val="center"/>
              <w:rPr>
                <w:rFonts w:ascii="Arial" w:eastAsia="Arial" w:hAnsi="Arial" w:cs="Arial"/>
                <w:sz w:val="20"/>
                <w:szCs w:val="20"/>
              </w:rPr>
            </w:pPr>
          </w:p>
        </w:tc>
        <w:tc>
          <w:tcPr>
            <w:tcW w:w="12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E12D36F" w14:textId="677A7594" w:rsidR="0046684D" w:rsidRDefault="0046684D" w:rsidP="00F029AB">
            <w:pPr>
              <w:widowControl w:val="0"/>
              <w:spacing w:line="276" w:lineRule="auto"/>
              <w:jc w:val="center"/>
              <w:rPr>
                <w:rFonts w:ascii="Arial" w:eastAsia="Arial" w:hAnsi="Arial" w:cs="Arial"/>
                <w:sz w:val="20"/>
                <w:szCs w:val="20"/>
              </w:rPr>
            </w:pPr>
          </w:p>
        </w:tc>
      </w:tr>
      <w:tr w:rsidR="0046684D" w14:paraId="7860F2A1" w14:textId="77777777" w:rsidTr="00F10E3F">
        <w:trPr>
          <w:trHeight w:val="315"/>
        </w:trPr>
        <w:tc>
          <w:tcPr>
            <w:tcW w:w="12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2B4AB78" w14:textId="77777777" w:rsidR="0046684D" w:rsidRDefault="0046684D" w:rsidP="00F10E3F">
            <w:pPr>
              <w:widowControl w:val="0"/>
              <w:spacing w:line="276" w:lineRule="auto"/>
              <w:rPr>
                <w:rFonts w:ascii="Arial" w:eastAsia="Arial" w:hAnsi="Arial" w:cs="Arial"/>
                <w:sz w:val="20"/>
                <w:szCs w:val="20"/>
              </w:rPr>
            </w:pPr>
            <w:r>
              <w:rPr>
                <w:rFonts w:ascii="Arial" w:eastAsia="Arial" w:hAnsi="Arial" w:cs="Arial"/>
                <w:sz w:val="20"/>
                <w:szCs w:val="20"/>
              </w:rPr>
              <w:t>Forbes</w:t>
            </w:r>
          </w:p>
        </w:tc>
        <w:tc>
          <w:tcPr>
            <w:tcW w:w="12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822E2C0" w14:textId="77777777" w:rsidR="0046684D" w:rsidRDefault="0046684D" w:rsidP="00F10E3F">
            <w:pPr>
              <w:widowControl w:val="0"/>
              <w:spacing w:line="276" w:lineRule="auto"/>
              <w:rPr>
                <w:rFonts w:ascii="Arial" w:eastAsia="Arial" w:hAnsi="Arial" w:cs="Arial"/>
                <w:sz w:val="20"/>
                <w:szCs w:val="20"/>
              </w:rPr>
            </w:pPr>
            <w:r>
              <w:rPr>
                <w:rFonts w:ascii="Arial" w:eastAsia="Arial" w:hAnsi="Arial" w:cs="Arial"/>
                <w:sz w:val="20"/>
                <w:szCs w:val="20"/>
              </w:rPr>
              <w:t>Rose</w:t>
            </w:r>
          </w:p>
        </w:tc>
        <w:tc>
          <w:tcPr>
            <w:tcW w:w="4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D61B684" w14:textId="77777777" w:rsidR="0046684D" w:rsidRDefault="0046684D" w:rsidP="00F029AB">
            <w:pPr>
              <w:widowControl w:val="0"/>
              <w:spacing w:line="276" w:lineRule="auto"/>
              <w:jc w:val="center"/>
              <w:rPr>
                <w:rFonts w:ascii="Arial" w:eastAsia="Arial" w:hAnsi="Arial" w:cs="Arial"/>
                <w:sz w:val="20"/>
                <w:szCs w:val="20"/>
              </w:rPr>
            </w:pPr>
            <w:r>
              <w:rPr>
                <w:rFonts w:ascii="Arial" w:eastAsia="Arial" w:hAnsi="Arial" w:cs="Arial"/>
                <w:sz w:val="20"/>
                <w:szCs w:val="20"/>
              </w:rPr>
              <w:t>X</w:t>
            </w:r>
          </w:p>
        </w:tc>
        <w:tc>
          <w:tcPr>
            <w:tcW w:w="3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8A3CCD5" w14:textId="77777777" w:rsidR="0046684D" w:rsidRDefault="0046684D" w:rsidP="00F029AB">
            <w:pPr>
              <w:widowControl w:val="0"/>
              <w:spacing w:line="276" w:lineRule="auto"/>
              <w:jc w:val="center"/>
              <w:rPr>
                <w:rFonts w:ascii="Arial" w:eastAsia="Arial" w:hAnsi="Arial" w:cs="Arial"/>
                <w:sz w:val="20"/>
                <w:szCs w:val="20"/>
              </w:rPr>
            </w:pPr>
          </w:p>
        </w:tc>
        <w:tc>
          <w:tcPr>
            <w:tcW w:w="8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EF5C9EB" w14:textId="77777777" w:rsidR="0046684D" w:rsidRDefault="0046684D" w:rsidP="00F029AB">
            <w:pPr>
              <w:widowControl w:val="0"/>
              <w:spacing w:line="276" w:lineRule="auto"/>
              <w:jc w:val="center"/>
              <w:rPr>
                <w:rFonts w:ascii="Arial" w:eastAsia="Arial" w:hAnsi="Arial" w:cs="Arial"/>
                <w:sz w:val="20"/>
                <w:szCs w:val="20"/>
              </w:rPr>
            </w:pPr>
          </w:p>
        </w:tc>
        <w:tc>
          <w:tcPr>
            <w:tcW w:w="8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64FFB3D" w14:textId="77777777" w:rsidR="0046684D" w:rsidRDefault="0046684D" w:rsidP="00F029AB">
            <w:pPr>
              <w:widowControl w:val="0"/>
              <w:spacing w:line="276" w:lineRule="auto"/>
              <w:jc w:val="center"/>
              <w:rPr>
                <w:rFonts w:ascii="Arial" w:eastAsia="Arial" w:hAnsi="Arial" w:cs="Arial"/>
                <w:sz w:val="20"/>
                <w:szCs w:val="20"/>
              </w:rPr>
            </w:pPr>
          </w:p>
        </w:tc>
        <w:tc>
          <w:tcPr>
            <w:tcW w:w="12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56615D9" w14:textId="77777777" w:rsidR="0046684D" w:rsidRDefault="0046684D" w:rsidP="00F029AB">
            <w:pPr>
              <w:widowControl w:val="0"/>
              <w:spacing w:line="276" w:lineRule="auto"/>
              <w:jc w:val="center"/>
              <w:rPr>
                <w:rFonts w:ascii="Arial" w:eastAsia="Arial" w:hAnsi="Arial" w:cs="Arial"/>
                <w:sz w:val="20"/>
                <w:szCs w:val="20"/>
              </w:rPr>
            </w:pPr>
          </w:p>
        </w:tc>
      </w:tr>
      <w:tr w:rsidR="0046684D" w14:paraId="226C7EED" w14:textId="77777777" w:rsidTr="00F10E3F">
        <w:trPr>
          <w:trHeight w:val="315"/>
        </w:trPr>
        <w:tc>
          <w:tcPr>
            <w:tcW w:w="12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A4911A9" w14:textId="77777777" w:rsidR="0046684D" w:rsidRDefault="0046684D" w:rsidP="00F10E3F">
            <w:pPr>
              <w:widowControl w:val="0"/>
              <w:spacing w:line="276" w:lineRule="auto"/>
              <w:rPr>
                <w:rFonts w:ascii="Arial" w:eastAsia="Arial" w:hAnsi="Arial" w:cs="Arial"/>
                <w:sz w:val="20"/>
                <w:szCs w:val="20"/>
              </w:rPr>
            </w:pPr>
            <w:r>
              <w:rPr>
                <w:rFonts w:ascii="Arial" w:eastAsia="Arial" w:hAnsi="Arial" w:cs="Arial"/>
                <w:sz w:val="20"/>
                <w:szCs w:val="20"/>
              </w:rPr>
              <w:t>Watkins</w:t>
            </w:r>
          </w:p>
        </w:tc>
        <w:tc>
          <w:tcPr>
            <w:tcW w:w="12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0374DF3" w14:textId="77777777" w:rsidR="0046684D" w:rsidRDefault="0046684D" w:rsidP="00F10E3F">
            <w:pPr>
              <w:widowControl w:val="0"/>
              <w:spacing w:line="276" w:lineRule="auto"/>
              <w:rPr>
                <w:rFonts w:ascii="Arial" w:eastAsia="Arial" w:hAnsi="Arial" w:cs="Arial"/>
                <w:sz w:val="20"/>
                <w:szCs w:val="20"/>
              </w:rPr>
            </w:pPr>
            <w:r>
              <w:rPr>
                <w:rFonts w:ascii="Arial" w:eastAsia="Arial" w:hAnsi="Arial" w:cs="Arial"/>
                <w:sz w:val="20"/>
                <w:szCs w:val="20"/>
              </w:rPr>
              <w:t>Hampton</w:t>
            </w:r>
          </w:p>
        </w:tc>
        <w:tc>
          <w:tcPr>
            <w:tcW w:w="4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4B616AF" w14:textId="4BDE1C5F" w:rsidR="0046684D" w:rsidRDefault="0046684D" w:rsidP="00F029AB">
            <w:pPr>
              <w:widowControl w:val="0"/>
              <w:spacing w:line="276" w:lineRule="auto"/>
              <w:jc w:val="center"/>
              <w:rPr>
                <w:rFonts w:ascii="Arial" w:eastAsia="Arial" w:hAnsi="Arial" w:cs="Arial"/>
                <w:sz w:val="20"/>
                <w:szCs w:val="20"/>
              </w:rPr>
            </w:pPr>
          </w:p>
        </w:tc>
        <w:tc>
          <w:tcPr>
            <w:tcW w:w="3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890DBEA" w14:textId="77777777" w:rsidR="0046684D" w:rsidRDefault="0046684D" w:rsidP="00F029AB">
            <w:pPr>
              <w:widowControl w:val="0"/>
              <w:spacing w:line="276" w:lineRule="auto"/>
              <w:jc w:val="center"/>
              <w:rPr>
                <w:rFonts w:ascii="Arial" w:eastAsia="Arial" w:hAnsi="Arial" w:cs="Arial"/>
                <w:sz w:val="20"/>
                <w:szCs w:val="20"/>
              </w:rPr>
            </w:pPr>
          </w:p>
        </w:tc>
        <w:tc>
          <w:tcPr>
            <w:tcW w:w="8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8517D85" w14:textId="77777777" w:rsidR="0046684D" w:rsidRDefault="0046684D" w:rsidP="00F029AB">
            <w:pPr>
              <w:widowControl w:val="0"/>
              <w:spacing w:line="276" w:lineRule="auto"/>
              <w:jc w:val="center"/>
              <w:rPr>
                <w:rFonts w:ascii="Arial" w:eastAsia="Arial" w:hAnsi="Arial" w:cs="Arial"/>
                <w:sz w:val="20"/>
                <w:szCs w:val="20"/>
              </w:rPr>
            </w:pPr>
          </w:p>
        </w:tc>
        <w:tc>
          <w:tcPr>
            <w:tcW w:w="8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949252A" w14:textId="77777777" w:rsidR="0046684D" w:rsidRDefault="0046684D" w:rsidP="00F029AB">
            <w:pPr>
              <w:widowControl w:val="0"/>
              <w:spacing w:line="276" w:lineRule="auto"/>
              <w:jc w:val="center"/>
              <w:rPr>
                <w:rFonts w:ascii="Arial" w:eastAsia="Arial" w:hAnsi="Arial" w:cs="Arial"/>
                <w:sz w:val="20"/>
                <w:szCs w:val="20"/>
              </w:rPr>
            </w:pPr>
          </w:p>
        </w:tc>
        <w:tc>
          <w:tcPr>
            <w:tcW w:w="12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623B1E6" w14:textId="059F0E91" w:rsidR="0046684D" w:rsidRDefault="00355D02" w:rsidP="00F029AB">
            <w:pPr>
              <w:widowControl w:val="0"/>
              <w:spacing w:line="276" w:lineRule="auto"/>
              <w:jc w:val="center"/>
              <w:rPr>
                <w:rFonts w:ascii="Arial" w:eastAsia="Arial" w:hAnsi="Arial" w:cs="Arial"/>
                <w:sz w:val="20"/>
                <w:szCs w:val="20"/>
              </w:rPr>
            </w:pPr>
            <w:r>
              <w:rPr>
                <w:rFonts w:ascii="Arial" w:eastAsia="Arial" w:hAnsi="Arial" w:cs="Arial"/>
                <w:sz w:val="20"/>
                <w:szCs w:val="20"/>
              </w:rPr>
              <w:t>X</w:t>
            </w:r>
          </w:p>
        </w:tc>
      </w:tr>
      <w:tr w:rsidR="0046684D" w14:paraId="0DB396DC" w14:textId="77777777" w:rsidTr="00F10E3F">
        <w:trPr>
          <w:trHeight w:val="315"/>
        </w:trPr>
        <w:tc>
          <w:tcPr>
            <w:tcW w:w="1200" w:type="dxa"/>
            <w:tcBorders>
              <w:top w:val="single" w:sz="6" w:space="0" w:color="CCCCCC"/>
              <w:left w:val="single" w:sz="6" w:space="0" w:color="000000"/>
              <w:bottom w:val="single" w:sz="18" w:space="0" w:color="000000"/>
              <w:right w:val="single" w:sz="6" w:space="0" w:color="000000"/>
            </w:tcBorders>
            <w:tcMar>
              <w:top w:w="40" w:type="dxa"/>
              <w:left w:w="40" w:type="dxa"/>
              <w:bottom w:w="40" w:type="dxa"/>
              <w:right w:w="40" w:type="dxa"/>
            </w:tcMar>
            <w:vAlign w:val="bottom"/>
          </w:tcPr>
          <w:p w14:paraId="374E10AE" w14:textId="77777777" w:rsidR="0046684D" w:rsidRDefault="0046684D" w:rsidP="00F10E3F">
            <w:pPr>
              <w:widowControl w:val="0"/>
              <w:spacing w:line="276" w:lineRule="auto"/>
              <w:rPr>
                <w:rFonts w:ascii="Arial" w:eastAsia="Arial" w:hAnsi="Arial" w:cs="Arial"/>
                <w:sz w:val="20"/>
                <w:szCs w:val="20"/>
              </w:rPr>
            </w:pPr>
            <w:r>
              <w:rPr>
                <w:rFonts w:ascii="Arial" w:eastAsia="Arial" w:hAnsi="Arial" w:cs="Arial"/>
                <w:sz w:val="20"/>
                <w:szCs w:val="20"/>
              </w:rPr>
              <w:t>Golden</w:t>
            </w:r>
          </w:p>
        </w:tc>
        <w:tc>
          <w:tcPr>
            <w:tcW w:w="1260" w:type="dxa"/>
            <w:tcBorders>
              <w:top w:val="single" w:sz="6" w:space="0" w:color="CCCCCC"/>
              <w:left w:val="single" w:sz="6" w:space="0" w:color="CCCCCC"/>
              <w:bottom w:val="single" w:sz="18" w:space="0" w:color="000000"/>
              <w:right w:val="single" w:sz="6" w:space="0" w:color="000000"/>
            </w:tcBorders>
            <w:tcMar>
              <w:top w:w="40" w:type="dxa"/>
              <w:left w:w="40" w:type="dxa"/>
              <w:bottom w:w="40" w:type="dxa"/>
              <w:right w:w="40" w:type="dxa"/>
            </w:tcMar>
            <w:vAlign w:val="bottom"/>
          </w:tcPr>
          <w:p w14:paraId="48E2C119" w14:textId="77777777" w:rsidR="0046684D" w:rsidRDefault="0046684D" w:rsidP="00F10E3F">
            <w:pPr>
              <w:widowControl w:val="0"/>
              <w:spacing w:line="276" w:lineRule="auto"/>
              <w:rPr>
                <w:rFonts w:ascii="Arial" w:eastAsia="Arial" w:hAnsi="Arial" w:cs="Arial"/>
                <w:sz w:val="20"/>
                <w:szCs w:val="20"/>
              </w:rPr>
            </w:pPr>
            <w:r>
              <w:rPr>
                <w:rFonts w:ascii="Arial" w:eastAsia="Arial" w:hAnsi="Arial" w:cs="Arial"/>
                <w:sz w:val="20"/>
                <w:szCs w:val="20"/>
              </w:rPr>
              <w:t>David</w:t>
            </w:r>
          </w:p>
        </w:tc>
        <w:tc>
          <w:tcPr>
            <w:tcW w:w="450" w:type="dxa"/>
            <w:tcBorders>
              <w:top w:val="single" w:sz="6" w:space="0" w:color="CCCCCC"/>
              <w:left w:val="single" w:sz="6" w:space="0" w:color="CCCCCC"/>
              <w:bottom w:val="single" w:sz="18" w:space="0" w:color="000000"/>
              <w:right w:val="single" w:sz="6" w:space="0" w:color="000000"/>
            </w:tcBorders>
            <w:tcMar>
              <w:top w:w="40" w:type="dxa"/>
              <w:left w:w="40" w:type="dxa"/>
              <w:bottom w:w="40" w:type="dxa"/>
              <w:right w:w="40" w:type="dxa"/>
            </w:tcMar>
            <w:vAlign w:val="bottom"/>
          </w:tcPr>
          <w:p w14:paraId="3E16A669" w14:textId="2ECE3289" w:rsidR="0046684D" w:rsidRDefault="00D37866" w:rsidP="00F029AB">
            <w:pPr>
              <w:widowControl w:val="0"/>
              <w:spacing w:line="276" w:lineRule="auto"/>
              <w:jc w:val="center"/>
              <w:rPr>
                <w:rFonts w:ascii="Arial" w:eastAsia="Arial" w:hAnsi="Arial" w:cs="Arial"/>
                <w:sz w:val="20"/>
                <w:szCs w:val="20"/>
              </w:rPr>
            </w:pPr>
            <w:r>
              <w:rPr>
                <w:rFonts w:ascii="Arial" w:eastAsia="Arial" w:hAnsi="Arial" w:cs="Arial"/>
                <w:sz w:val="20"/>
                <w:szCs w:val="20"/>
              </w:rPr>
              <w:t>X</w:t>
            </w:r>
          </w:p>
        </w:tc>
        <w:tc>
          <w:tcPr>
            <w:tcW w:w="375" w:type="dxa"/>
            <w:tcBorders>
              <w:top w:val="single" w:sz="6" w:space="0" w:color="CCCCCC"/>
              <w:left w:val="single" w:sz="6" w:space="0" w:color="CCCCCC"/>
              <w:bottom w:val="single" w:sz="18" w:space="0" w:color="000000"/>
              <w:right w:val="single" w:sz="6" w:space="0" w:color="000000"/>
            </w:tcBorders>
            <w:tcMar>
              <w:top w:w="40" w:type="dxa"/>
              <w:left w:w="40" w:type="dxa"/>
              <w:bottom w:w="40" w:type="dxa"/>
              <w:right w:w="40" w:type="dxa"/>
            </w:tcMar>
            <w:vAlign w:val="bottom"/>
          </w:tcPr>
          <w:p w14:paraId="05FAEB2E" w14:textId="77777777" w:rsidR="0046684D" w:rsidRDefault="0046684D" w:rsidP="00F029AB">
            <w:pPr>
              <w:widowControl w:val="0"/>
              <w:spacing w:line="276" w:lineRule="auto"/>
              <w:jc w:val="center"/>
              <w:rPr>
                <w:rFonts w:ascii="Arial" w:eastAsia="Arial" w:hAnsi="Arial" w:cs="Arial"/>
                <w:sz w:val="20"/>
                <w:szCs w:val="20"/>
              </w:rPr>
            </w:pPr>
          </w:p>
        </w:tc>
        <w:tc>
          <w:tcPr>
            <w:tcW w:w="840" w:type="dxa"/>
            <w:tcBorders>
              <w:top w:val="single" w:sz="6" w:space="0" w:color="CCCCCC"/>
              <w:left w:val="single" w:sz="6" w:space="0" w:color="CCCCCC"/>
              <w:bottom w:val="single" w:sz="18" w:space="0" w:color="000000"/>
              <w:right w:val="single" w:sz="6" w:space="0" w:color="000000"/>
            </w:tcBorders>
            <w:tcMar>
              <w:top w:w="40" w:type="dxa"/>
              <w:left w:w="40" w:type="dxa"/>
              <w:bottom w:w="40" w:type="dxa"/>
              <w:right w:w="40" w:type="dxa"/>
            </w:tcMar>
            <w:vAlign w:val="bottom"/>
          </w:tcPr>
          <w:p w14:paraId="061CFFCF" w14:textId="77777777" w:rsidR="0046684D" w:rsidRDefault="0046684D" w:rsidP="00F029AB">
            <w:pPr>
              <w:widowControl w:val="0"/>
              <w:spacing w:line="276" w:lineRule="auto"/>
              <w:jc w:val="center"/>
              <w:rPr>
                <w:rFonts w:ascii="Arial" w:eastAsia="Arial" w:hAnsi="Arial" w:cs="Arial"/>
                <w:sz w:val="20"/>
                <w:szCs w:val="20"/>
              </w:rPr>
            </w:pPr>
          </w:p>
        </w:tc>
        <w:tc>
          <w:tcPr>
            <w:tcW w:w="840" w:type="dxa"/>
            <w:tcBorders>
              <w:top w:val="single" w:sz="6" w:space="0" w:color="CCCCCC"/>
              <w:left w:val="single" w:sz="6" w:space="0" w:color="CCCCCC"/>
              <w:bottom w:val="single" w:sz="18" w:space="0" w:color="000000"/>
              <w:right w:val="single" w:sz="6" w:space="0" w:color="000000"/>
            </w:tcBorders>
            <w:tcMar>
              <w:top w:w="40" w:type="dxa"/>
              <w:left w:w="40" w:type="dxa"/>
              <w:bottom w:w="40" w:type="dxa"/>
              <w:right w:w="40" w:type="dxa"/>
            </w:tcMar>
            <w:vAlign w:val="bottom"/>
          </w:tcPr>
          <w:p w14:paraId="218E4F3D" w14:textId="77777777" w:rsidR="0046684D" w:rsidRDefault="0046684D" w:rsidP="00F029AB">
            <w:pPr>
              <w:widowControl w:val="0"/>
              <w:spacing w:line="276" w:lineRule="auto"/>
              <w:jc w:val="center"/>
              <w:rPr>
                <w:rFonts w:ascii="Arial" w:eastAsia="Arial" w:hAnsi="Arial" w:cs="Arial"/>
                <w:sz w:val="20"/>
                <w:szCs w:val="20"/>
              </w:rPr>
            </w:pPr>
          </w:p>
        </w:tc>
        <w:tc>
          <w:tcPr>
            <w:tcW w:w="1230" w:type="dxa"/>
            <w:tcBorders>
              <w:top w:val="single" w:sz="6" w:space="0" w:color="CCCCCC"/>
              <w:left w:val="single" w:sz="6" w:space="0" w:color="CCCCCC"/>
              <w:bottom w:val="single" w:sz="18" w:space="0" w:color="000000"/>
              <w:right w:val="single" w:sz="6" w:space="0" w:color="000000"/>
            </w:tcBorders>
            <w:tcMar>
              <w:top w:w="40" w:type="dxa"/>
              <w:left w:w="40" w:type="dxa"/>
              <w:bottom w:w="40" w:type="dxa"/>
              <w:right w:w="40" w:type="dxa"/>
            </w:tcMar>
            <w:vAlign w:val="bottom"/>
          </w:tcPr>
          <w:p w14:paraId="6B82A2FC" w14:textId="706FA1CC" w:rsidR="0046684D" w:rsidRDefault="0046684D" w:rsidP="00F029AB">
            <w:pPr>
              <w:widowControl w:val="0"/>
              <w:spacing w:line="276" w:lineRule="auto"/>
              <w:jc w:val="center"/>
              <w:rPr>
                <w:rFonts w:ascii="Arial" w:eastAsia="Arial" w:hAnsi="Arial" w:cs="Arial"/>
                <w:sz w:val="20"/>
                <w:szCs w:val="20"/>
              </w:rPr>
            </w:pPr>
          </w:p>
        </w:tc>
      </w:tr>
      <w:tr w:rsidR="0046684D" w14:paraId="08CCF98A" w14:textId="77777777" w:rsidTr="00F10E3F">
        <w:trPr>
          <w:trHeight w:val="315"/>
        </w:trPr>
        <w:tc>
          <w:tcPr>
            <w:tcW w:w="2460" w:type="dxa"/>
            <w:gridSpan w:val="2"/>
            <w:tcBorders>
              <w:top w:val="single" w:sz="6" w:space="0" w:color="CCCCCC"/>
              <w:left w:val="single" w:sz="6" w:space="0" w:color="000000"/>
              <w:bottom w:val="single" w:sz="6" w:space="0" w:color="000000"/>
              <w:right w:val="single" w:sz="6" w:space="0" w:color="000000"/>
            </w:tcBorders>
            <w:shd w:val="clear" w:color="auto" w:fill="B7B7B7"/>
            <w:tcMar>
              <w:top w:w="40" w:type="dxa"/>
              <w:left w:w="40" w:type="dxa"/>
              <w:bottom w:w="40" w:type="dxa"/>
              <w:right w:w="40" w:type="dxa"/>
            </w:tcMar>
            <w:vAlign w:val="bottom"/>
          </w:tcPr>
          <w:p w14:paraId="3DAF2C65" w14:textId="77777777" w:rsidR="0046684D" w:rsidRDefault="0046684D" w:rsidP="00F10E3F">
            <w:pPr>
              <w:widowControl w:val="0"/>
              <w:spacing w:line="276" w:lineRule="auto"/>
              <w:jc w:val="center"/>
              <w:rPr>
                <w:rFonts w:ascii="Arial" w:eastAsia="Arial" w:hAnsi="Arial" w:cs="Arial"/>
                <w:sz w:val="20"/>
                <w:szCs w:val="20"/>
              </w:rPr>
            </w:pPr>
            <w:r>
              <w:rPr>
                <w:rFonts w:ascii="Arial" w:eastAsia="Arial" w:hAnsi="Arial" w:cs="Arial"/>
                <w:b/>
                <w:sz w:val="20"/>
                <w:szCs w:val="20"/>
              </w:rPr>
              <w:t>TOTALS</w:t>
            </w:r>
          </w:p>
        </w:tc>
        <w:tc>
          <w:tcPr>
            <w:tcW w:w="45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446FA8F" w14:textId="041737C9" w:rsidR="0046684D" w:rsidRDefault="00355D02" w:rsidP="00F029AB">
            <w:pPr>
              <w:widowControl w:val="0"/>
              <w:spacing w:line="276" w:lineRule="auto"/>
              <w:jc w:val="center"/>
              <w:rPr>
                <w:rFonts w:ascii="Arial" w:eastAsia="Arial" w:hAnsi="Arial" w:cs="Arial"/>
                <w:sz w:val="20"/>
                <w:szCs w:val="20"/>
              </w:rPr>
            </w:pPr>
            <w:r>
              <w:rPr>
                <w:rFonts w:ascii="Arial" w:eastAsia="Arial" w:hAnsi="Arial" w:cs="Arial"/>
                <w:sz w:val="20"/>
                <w:szCs w:val="20"/>
              </w:rPr>
              <w:t>5</w:t>
            </w:r>
          </w:p>
        </w:tc>
        <w:tc>
          <w:tcPr>
            <w:tcW w:w="37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206E796" w14:textId="77777777" w:rsidR="0046684D" w:rsidRDefault="0046684D" w:rsidP="00F029AB">
            <w:pPr>
              <w:widowControl w:val="0"/>
              <w:spacing w:line="276" w:lineRule="auto"/>
              <w:jc w:val="center"/>
              <w:rPr>
                <w:rFonts w:ascii="Arial" w:eastAsia="Arial" w:hAnsi="Arial" w:cs="Arial"/>
                <w:sz w:val="20"/>
                <w:szCs w:val="20"/>
              </w:rPr>
            </w:pPr>
            <w:r>
              <w:rPr>
                <w:rFonts w:ascii="Arial" w:eastAsia="Arial" w:hAnsi="Arial" w:cs="Arial"/>
                <w:sz w:val="20"/>
                <w:szCs w:val="20"/>
              </w:rPr>
              <w:t>0</w:t>
            </w:r>
          </w:p>
        </w:tc>
        <w:tc>
          <w:tcPr>
            <w:tcW w:w="84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DEF42B4" w14:textId="4140BD78" w:rsidR="0046684D" w:rsidRDefault="00D37866" w:rsidP="00F029AB">
            <w:pPr>
              <w:widowControl w:val="0"/>
              <w:spacing w:line="276" w:lineRule="auto"/>
              <w:jc w:val="center"/>
              <w:rPr>
                <w:rFonts w:ascii="Arial" w:eastAsia="Arial" w:hAnsi="Arial" w:cs="Arial"/>
                <w:sz w:val="20"/>
                <w:szCs w:val="20"/>
              </w:rPr>
            </w:pPr>
            <w:r>
              <w:rPr>
                <w:rFonts w:ascii="Arial" w:eastAsia="Arial" w:hAnsi="Arial" w:cs="Arial"/>
                <w:sz w:val="20"/>
                <w:szCs w:val="20"/>
              </w:rPr>
              <w:t>0</w:t>
            </w:r>
          </w:p>
        </w:tc>
        <w:tc>
          <w:tcPr>
            <w:tcW w:w="84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EDECBBB" w14:textId="77777777" w:rsidR="0046684D" w:rsidRDefault="0046684D" w:rsidP="00F029AB">
            <w:pPr>
              <w:widowControl w:val="0"/>
              <w:spacing w:line="276" w:lineRule="auto"/>
              <w:jc w:val="center"/>
              <w:rPr>
                <w:rFonts w:ascii="Arial" w:eastAsia="Arial" w:hAnsi="Arial" w:cs="Arial"/>
                <w:sz w:val="20"/>
                <w:szCs w:val="20"/>
              </w:rPr>
            </w:pPr>
            <w:r>
              <w:rPr>
                <w:rFonts w:ascii="Arial" w:eastAsia="Arial" w:hAnsi="Arial" w:cs="Arial"/>
                <w:sz w:val="20"/>
                <w:szCs w:val="20"/>
              </w:rPr>
              <w:t>0</w:t>
            </w:r>
          </w:p>
        </w:tc>
        <w:tc>
          <w:tcPr>
            <w:tcW w:w="123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43AA4B0" w14:textId="6A2E1DE4" w:rsidR="0046684D" w:rsidRDefault="00355D02" w:rsidP="00F029AB">
            <w:pPr>
              <w:widowControl w:val="0"/>
              <w:spacing w:line="276" w:lineRule="auto"/>
              <w:jc w:val="center"/>
              <w:rPr>
                <w:rFonts w:ascii="Arial" w:eastAsia="Arial" w:hAnsi="Arial" w:cs="Arial"/>
                <w:sz w:val="20"/>
                <w:szCs w:val="20"/>
              </w:rPr>
            </w:pPr>
            <w:r>
              <w:rPr>
                <w:rFonts w:ascii="Arial" w:eastAsia="Arial" w:hAnsi="Arial" w:cs="Arial"/>
                <w:sz w:val="20"/>
                <w:szCs w:val="20"/>
              </w:rPr>
              <w:t>2</w:t>
            </w:r>
          </w:p>
        </w:tc>
      </w:tr>
    </w:tbl>
    <w:p w14:paraId="3A8DD184" w14:textId="77777777" w:rsidR="0046684D" w:rsidRDefault="0046684D" w:rsidP="0046684D">
      <w:pPr>
        <w:pBdr>
          <w:top w:val="nil"/>
          <w:left w:val="nil"/>
          <w:bottom w:val="nil"/>
          <w:right w:val="nil"/>
          <w:between w:val="nil"/>
        </w:pBdr>
        <w:spacing w:line="276" w:lineRule="auto"/>
        <w:rPr>
          <w:sz w:val="20"/>
          <w:szCs w:val="20"/>
        </w:rPr>
      </w:pPr>
    </w:p>
    <w:p w14:paraId="491FB751" w14:textId="77777777" w:rsidR="005C6C05" w:rsidRDefault="005C6C05">
      <w:pPr>
        <w:spacing w:line="276" w:lineRule="auto"/>
        <w:rPr>
          <w:sz w:val="20"/>
          <w:szCs w:val="20"/>
        </w:rPr>
      </w:pPr>
    </w:p>
    <w:p w14:paraId="451243D7" w14:textId="77777777" w:rsidR="00C77B13" w:rsidRPr="00DE7058" w:rsidRDefault="00C77B13" w:rsidP="00C77B13">
      <w:pPr>
        <w:spacing w:line="276" w:lineRule="auto"/>
        <w:rPr>
          <w:b/>
          <w:bCs/>
          <w:sz w:val="20"/>
          <w:szCs w:val="20"/>
          <w:u w:val="single"/>
        </w:rPr>
      </w:pPr>
      <w:r w:rsidRPr="00DE7058">
        <w:rPr>
          <w:b/>
          <w:bCs/>
          <w:sz w:val="20"/>
          <w:szCs w:val="20"/>
          <w:u w:val="single"/>
        </w:rPr>
        <w:t>PUBLIC COMMENT</w:t>
      </w:r>
    </w:p>
    <w:p w14:paraId="103E3C58" w14:textId="0FA35FDB" w:rsidR="00456ABB" w:rsidRDefault="00456ABB">
      <w:pPr>
        <w:spacing w:line="276" w:lineRule="auto"/>
        <w:rPr>
          <w:sz w:val="20"/>
          <w:szCs w:val="20"/>
        </w:rPr>
      </w:pPr>
      <w:r>
        <w:rPr>
          <w:sz w:val="20"/>
          <w:szCs w:val="20"/>
        </w:rPr>
        <w:t xml:space="preserve">Ms. Darlene Nickerson, owner of Gilbert Trout Hatchery and Black Feather Horse Rescue located along Warren Wells Brook, expressed concern about contamination and water levels if the additional wastewater discharge goes to the infiltration beds.  She informed the CAC about the animals on her property and potential impacts </w:t>
      </w:r>
      <w:proofErr w:type="gramStart"/>
      <w:r>
        <w:rPr>
          <w:sz w:val="20"/>
          <w:szCs w:val="20"/>
        </w:rPr>
        <w:t>to</w:t>
      </w:r>
      <w:proofErr w:type="gramEnd"/>
      <w:r>
        <w:rPr>
          <w:sz w:val="20"/>
          <w:szCs w:val="20"/>
        </w:rPr>
        <w:t xml:space="preserve"> their health.  She recommended staying with the ocean discharge and conducting tertiary treatment on the wastewater.   </w:t>
      </w:r>
    </w:p>
    <w:p w14:paraId="431E318D" w14:textId="77777777" w:rsidR="00456ABB" w:rsidRDefault="00456ABB">
      <w:pPr>
        <w:spacing w:line="276" w:lineRule="auto"/>
        <w:rPr>
          <w:sz w:val="20"/>
          <w:szCs w:val="20"/>
        </w:rPr>
      </w:pPr>
    </w:p>
    <w:p w14:paraId="739429E9" w14:textId="2A181731" w:rsidR="00B730DE" w:rsidRDefault="002D780E">
      <w:pPr>
        <w:spacing w:line="276" w:lineRule="auto"/>
        <w:rPr>
          <w:sz w:val="20"/>
          <w:szCs w:val="20"/>
        </w:rPr>
      </w:pPr>
      <w:r>
        <w:rPr>
          <w:sz w:val="20"/>
          <w:szCs w:val="20"/>
        </w:rPr>
        <w:t>M</w:t>
      </w:r>
      <w:r w:rsidR="00B730DE">
        <w:rPr>
          <w:sz w:val="20"/>
          <w:szCs w:val="20"/>
        </w:rPr>
        <w:t>r. Jeffrey Enos lives on Russell Mill Pond and stated he has lived in Plymouth for 60 years</w:t>
      </w:r>
      <w:r w:rsidR="00CA5AFA">
        <w:rPr>
          <w:sz w:val="20"/>
          <w:szCs w:val="20"/>
        </w:rPr>
        <w:t>,</w:t>
      </w:r>
      <w:r w:rsidR="00B730DE">
        <w:rPr>
          <w:sz w:val="20"/>
          <w:szCs w:val="20"/>
        </w:rPr>
        <w:t xml:space="preserve"> as well as prior generations of his family.  He stated he had no issues at the Pond until the last four years</w:t>
      </w:r>
      <w:r w:rsidR="00FC7310">
        <w:rPr>
          <w:sz w:val="20"/>
          <w:szCs w:val="20"/>
        </w:rPr>
        <w:t>.  T</w:t>
      </w:r>
      <w:r w:rsidR="00B730DE">
        <w:rPr>
          <w:sz w:val="20"/>
          <w:szCs w:val="20"/>
        </w:rPr>
        <w:t>his past year there were two full months of cyanobacteria growth</w:t>
      </w:r>
      <w:r w:rsidR="00F12C0E">
        <w:rPr>
          <w:sz w:val="20"/>
          <w:szCs w:val="20"/>
        </w:rPr>
        <w:t>,</w:t>
      </w:r>
      <w:r w:rsidR="00B730DE">
        <w:rPr>
          <w:sz w:val="20"/>
          <w:szCs w:val="20"/>
        </w:rPr>
        <w:t xml:space="preserve"> which is caused by nutrient enrichment</w:t>
      </w:r>
      <w:r w:rsidR="00FC7310">
        <w:rPr>
          <w:sz w:val="20"/>
          <w:szCs w:val="20"/>
        </w:rPr>
        <w:t xml:space="preserve"> from </w:t>
      </w:r>
      <w:r w:rsidR="00B730DE">
        <w:rPr>
          <w:sz w:val="20"/>
          <w:szCs w:val="20"/>
        </w:rPr>
        <w:t xml:space="preserve">nitrate and phosphate.  </w:t>
      </w:r>
      <w:r w:rsidR="00F12C0E">
        <w:rPr>
          <w:sz w:val="20"/>
          <w:szCs w:val="20"/>
        </w:rPr>
        <w:t>He wants to know what the options are to address treated wastewater.  He stated that all residents who live in Mill Pond Landing are on private wells.  He mentioned the removal of the cranberry bog in 20</w:t>
      </w:r>
      <w:r w:rsidR="00CA5AFA">
        <w:rPr>
          <w:sz w:val="20"/>
          <w:szCs w:val="20"/>
        </w:rPr>
        <w:t>0</w:t>
      </w:r>
      <w:r w:rsidR="00F12C0E">
        <w:rPr>
          <w:sz w:val="20"/>
          <w:szCs w:val="20"/>
        </w:rPr>
        <w:t xml:space="preserve">9 was supposed to solve the issues with nutrients but emphasized there </w:t>
      </w:r>
      <w:r w:rsidR="00FC7310">
        <w:rPr>
          <w:sz w:val="20"/>
          <w:szCs w:val="20"/>
        </w:rPr>
        <w:t xml:space="preserve">continue to be </w:t>
      </w:r>
      <w:r w:rsidR="00F12C0E">
        <w:rPr>
          <w:sz w:val="20"/>
          <w:szCs w:val="20"/>
        </w:rPr>
        <w:t>significant issues in the Pond.  He wants to know if the treated wastewater is causing issues in the bay, w</w:t>
      </w:r>
      <w:r w:rsidR="00FC7310">
        <w:rPr>
          <w:sz w:val="20"/>
          <w:szCs w:val="20"/>
        </w:rPr>
        <w:t xml:space="preserve">ill </w:t>
      </w:r>
      <w:r w:rsidR="00F12C0E">
        <w:rPr>
          <w:sz w:val="20"/>
          <w:szCs w:val="20"/>
        </w:rPr>
        <w:t>it also cause impacts to the groundwater if discharged to the infiltration beds.   He mentioned per- and polyfluoroalkyl substances (PFAS) at S</w:t>
      </w:r>
      <w:r w:rsidR="00CA5AFA">
        <w:rPr>
          <w:sz w:val="20"/>
          <w:szCs w:val="20"/>
        </w:rPr>
        <w:t>aint-G</w:t>
      </w:r>
      <w:r w:rsidR="00F12C0E">
        <w:rPr>
          <w:sz w:val="20"/>
          <w:szCs w:val="20"/>
        </w:rPr>
        <w:t>obain impacted peoples’ health and wanted to know if PFAS could be an issue with the treated wastewater.</w:t>
      </w:r>
    </w:p>
    <w:p w14:paraId="51FB9D5E" w14:textId="77777777" w:rsidR="00B730DE" w:rsidRDefault="00B730DE">
      <w:pPr>
        <w:spacing w:line="276" w:lineRule="auto"/>
        <w:rPr>
          <w:sz w:val="20"/>
          <w:szCs w:val="20"/>
        </w:rPr>
      </w:pPr>
    </w:p>
    <w:p w14:paraId="0865084F" w14:textId="09DD7BE8" w:rsidR="00A05789" w:rsidRDefault="00A05789">
      <w:pPr>
        <w:spacing w:line="276" w:lineRule="auto"/>
        <w:rPr>
          <w:sz w:val="20"/>
          <w:szCs w:val="20"/>
        </w:rPr>
      </w:pPr>
      <w:r>
        <w:rPr>
          <w:sz w:val="20"/>
          <w:szCs w:val="20"/>
        </w:rPr>
        <w:t xml:space="preserve">Ms. Mary Gatslick </w:t>
      </w:r>
      <w:r w:rsidR="00224E67">
        <w:rPr>
          <w:sz w:val="20"/>
          <w:szCs w:val="20"/>
        </w:rPr>
        <w:t>lives on Jordan Road and backs up to the Eel River.  She stated the previous Environmental Impact Report (EIR) had errors in the phosphate data and asked if the errors have been corrected in the new Draft EIR.  She is also concerned about the type of waste being treated at the wastewater treatment plant, the numbers of homes</w:t>
      </w:r>
      <w:r w:rsidR="00FC7310">
        <w:rPr>
          <w:sz w:val="20"/>
          <w:szCs w:val="20"/>
        </w:rPr>
        <w:t xml:space="preserve"> impacted</w:t>
      </w:r>
      <w:r w:rsidR="00224E67">
        <w:rPr>
          <w:sz w:val="20"/>
          <w:szCs w:val="20"/>
        </w:rPr>
        <w:t xml:space="preserve">, and bringing in waste from out of Town.  She asked if the wastewater treatment plant treats waste with radionuclides and industrial waste.  She stated the EIR mentions the ocean discharge will be retained as an option for use during emergencies and wanted to know what those emergencies might include.  She also noted that sand used as a filter in tertiary treatment is not effective for many contaminants and stated tertiary treatment should employ more technologies.  </w:t>
      </w:r>
    </w:p>
    <w:p w14:paraId="6C604D14" w14:textId="77777777" w:rsidR="00224E67" w:rsidRDefault="00224E67">
      <w:pPr>
        <w:spacing w:line="276" w:lineRule="auto"/>
        <w:rPr>
          <w:sz w:val="20"/>
          <w:szCs w:val="20"/>
        </w:rPr>
      </w:pPr>
    </w:p>
    <w:p w14:paraId="711E9DDB" w14:textId="23821520" w:rsidR="00224E67" w:rsidRDefault="00224E67">
      <w:pPr>
        <w:spacing w:line="276" w:lineRule="auto"/>
        <w:rPr>
          <w:sz w:val="20"/>
          <w:szCs w:val="20"/>
        </w:rPr>
      </w:pPr>
      <w:r>
        <w:rPr>
          <w:sz w:val="20"/>
          <w:szCs w:val="20"/>
        </w:rPr>
        <w:t xml:space="preserve">Mr. Dan Enos </w:t>
      </w:r>
      <w:r w:rsidR="00C13672">
        <w:rPr>
          <w:sz w:val="20"/>
          <w:szCs w:val="20"/>
        </w:rPr>
        <w:t xml:space="preserve">stated he </w:t>
      </w:r>
      <w:r w:rsidR="003C4563">
        <w:rPr>
          <w:sz w:val="20"/>
          <w:szCs w:val="20"/>
        </w:rPr>
        <w:t xml:space="preserve">has </w:t>
      </w:r>
      <w:r w:rsidR="00C13672">
        <w:rPr>
          <w:sz w:val="20"/>
          <w:szCs w:val="20"/>
        </w:rPr>
        <w:t>live</w:t>
      </w:r>
      <w:r w:rsidR="003C4563">
        <w:rPr>
          <w:sz w:val="20"/>
          <w:szCs w:val="20"/>
        </w:rPr>
        <w:t>d</w:t>
      </w:r>
      <w:r w:rsidR="00C13672">
        <w:rPr>
          <w:sz w:val="20"/>
          <w:szCs w:val="20"/>
        </w:rPr>
        <w:t xml:space="preserve"> on Russell Mill Pond</w:t>
      </w:r>
      <w:r w:rsidR="003C4563">
        <w:rPr>
          <w:sz w:val="20"/>
          <w:szCs w:val="20"/>
        </w:rPr>
        <w:t xml:space="preserve"> for 75 years.  He recalled a study by McGuire Engineering that stated a sewer treatment plant shouldn’t be placed in the Eel River watershed. Ten to fifteen years later the Town hired another engineering company that said </w:t>
      </w:r>
      <w:r w:rsidR="00FC7310">
        <w:rPr>
          <w:sz w:val="20"/>
          <w:szCs w:val="20"/>
        </w:rPr>
        <w:t>a</w:t>
      </w:r>
      <w:r w:rsidR="003C4563">
        <w:rPr>
          <w:sz w:val="20"/>
          <w:szCs w:val="20"/>
        </w:rPr>
        <w:t xml:space="preserve"> wastewater treatment plant </w:t>
      </w:r>
      <w:r w:rsidR="00FC7310">
        <w:rPr>
          <w:sz w:val="20"/>
          <w:szCs w:val="20"/>
        </w:rPr>
        <w:t xml:space="preserve">could be sited </w:t>
      </w:r>
      <w:r w:rsidR="003C4563">
        <w:rPr>
          <w:sz w:val="20"/>
          <w:szCs w:val="20"/>
        </w:rPr>
        <w:t xml:space="preserve">in the current </w:t>
      </w:r>
      <w:proofErr w:type="gramStart"/>
      <w:r w:rsidR="003C4563">
        <w:rPr>
          <w:sz w:val="20"/>
          <w:szCs w:val="20"/>
        </w:rPr>
        <w:t>location</w:t>
      </w:r>
      <w:proofErr w:type="gramEnd"/>
      <w:r w:rsidR="003C4563">
        <w:rPr>
          <w:sz w:val="20"/>
          <w:szCs w:val="20"/>
        </w:rPr>
        <w:t xml:space="preserve"> but the treated wastewater shouldn’t be discharged </w:t>
      </w:r>
      <w:proofErr w:type="gramStart"/>
      <w:r w:rsidR="003C4563">
        <w:rPr>
          <w:sz w:val="20"/>
          <w:szCs w:val="20"/>
        </w:rPr>
        <w:t>to</w:t>
      </w:r>
      <w:proofErr w:type="gramEnd"/>
      <w:r w:rsidR="003C4563">
        <w:rPr>
          <w:sz w:val="20"/>
          <w:szCs w:val="20"/>
        </w:rPr>
        <w:t xml:space="preserve"> </w:t>
      </w:r>
      <w:proofErr w:type="gramStart"/>
      <w:r w:rsidR="003C4563">
        <w:rPr>
          <w:sz w:val="20"/>
          <w:szCs w:val="20"/>
        </w:rPr>
        <w:t>the groundwater</w:t>
      </w:r>
      <w:proofErr w:type="gramEnd"/>
      <w:r w:rsidR="003C4563">
        <w:rPr>
          <w:sz w:val="20"/>
          <w:szCs w:val="20"/>
        </w:rPr>
        <w:t xml:space="preserve">.  </w:t>
      </w:r>
      <w:r w:rsidR="00FC7310">
        <w:rPr>
          <w:sz w:val="20"/>
          <w:szCs w:val="20"/>
        </w:rPr>
        <w:t>He further stated t</w:t>
      </w:r>
      <w:r w:rsidR="003C4563">
        <w:rPr>
          <w:sz w:val="20"/>
          <w:szCs w:val="20"/>
        </w:rPr>
        <w:t xml:space="preserve">he Town allowed the development of Camelot </w:t>
      </w:r>
      <w:proofErr w:type="gramStart"/>
      <w:r w:rsidR="003C4563">
        <w:rPr>
          <w:sz w:val="20"/>
          <w:szCs w:val="20"/>
        </w:rPr>
        <w:t>Park</w:t>
      </w:r>
      <w:proofErr w:type="gramEnd"/>
      <w:r w:rsidR="003C4563">
        <w:rPr>
          <w:sz w:val="20"/>
          <w:szCs w:val="20"/>
        </w:rPr>
        <w:t xml:space="preserve"> but the mitigation measures were never </w:t>
      </w:r>
      <w:r w:rsidR="00FC7310">
        <w:rPr>
          <w:sz w:val="20"/>
          <w:szCs w:val="20"/>
        </w:rPr>
        <w:t>completed</w:t>
      </w:r>
      <w:r w:rsidR="003C4563">
        <w:rPr>
          <w:sz w:val="20"/>
          <w:szCs w:val="20"/>
        </w:rPr>
        <w:t xml:space="preserve">.  Mr. Enos also stated the Town removed a small pond in the Upper Mill Pond but never asked the property owner’s permission.  As a result, the herring migration was </w:t>
      </w:r>
      <w:proofErr w:type="gramStart"/>
      <w:r w:rsidR="003C4563">
        <w:rPr>
          <w:sz w:val="20"/>
          <w:szCs w:val="20"/>
        </w:rPr>
        <w:t>disrupted</w:t>
      </w:r>
      <w:proofErr w:type="gramEnd"/>
      <w:r w:rsidR="003C4563">
        <w:rPr>
          <w:sz w:val="20"/>
          <w:szCs w:val="20"/>
        </w:rPr>
        <w:t xml:space="preserve"> and the spawning beds were removed. He stated the wastewater discharge will damage Warren Wells</w:t>
      </w:r>
      <w:r w:rsidR="00FC7310">
        <w:rPr>
          <w:sz w:val="20"/>
          <w:szCs w:val="20"/>
        </w:rPr>
        <w:t xml:space="preserve"> Brook</w:t>
      </w:r>
      <w:r w:rsidR="003C4563">
        <w:rPr>
          <w:sz w:val="20"/>
          <w:szCs w:val="20"/>
        </w:rPr>
        <w:t xml:space="preserve"> and Eel River and will be an environmental disaster.  He also stated the Town accumulates methane and chlorine gas and injects it into the ground at Warren Wells Brook and asked if that was the source of bubbles in Russell Mill Pond.  He asked if the Town could explore other options such as (1) extending the pipeline beyond the breakwater, (2) stop taking sewage from other towns, </w:t>
      </w:r>
      <w:r w:rsidR="00FC7310">
        <w:rPr>
          <w:sz w:val="20"/>
          <w:szCs w:val="20"/>
        </w:rPr>
        <w:t xml:space="preserve">and </w:t>
      </w:r>
      <w:r w:rsidR="003C4563">
        <w:rPr>
          <w:sz w:val="20"/>
          <w:szCs w:val="20"/>
        </w:rPr>
        <w:t xml:space="preserve">(3) run a new discharge line to the highway, M Road, past the Plimoth Pawtuxet Museum, to beyond Bert’s (estimated the cost as $3 to $5 million). He suggested that Duxbury and Kingston could help pay for the pipe extension.   Mr. Enos also asked why the wastewater isn’t treated better.  </w:t>
      </w:r>
    </w:p>
    <w:p w14:paraId="0B03919E" w14:textId="77777777" w:rsidR="00E920AC" w:rsidRDefault="00E920AC">
      <w:pPr>
        <w:spacing w:line="276" w:lineRule="auto"/>
        <w:rPr>
          <w:sz w:val="20"/>
          <w:szCs w:val="20"/>
        </w:rPr>
      </w:pPr>
    </w:p>
    <w:p w14:paraId="557EF089" w14:textId="0230D3C1" w:rsidR="00E920AC" w:rsidRDefault="00E920AC">
      <w:pPr>
        <w:spacing w:line="276" w:lineRule="auto"/>
        <w:rPr>
          <w:sz w:val="20"/>
          <w:szCs w:val="20"/>
        </w:rPr>
      </w:pPr>
      <w:r>
        <w:rPr>
          <w:sz w:val="20"/>
          <w:szCs w:val="20"/>
        </w:rPr>
        <w:t>Mr. Matt H</w:t>
      </w:r>
      <w:r w:rsidR="001D6185">
        <w:rPr>
          <w:sz w:val="20"/>
          <w:szCs w:val="20"/>
        </w:rPr>
        <w:t>oagland</w:t>
      </w:r>
      <w:r>
        <w:rPr>
          <w:sz w:val="20"/>
          <w:szCs w:val="20"/>
        </w:rPr>
        <w:t xml:space="preserve"> </w:t>
      </w:r>
      <w:proofErr w:type="gramStart"/>
      <w:r>
        <w:rPr>
          <w:sz w:val="20"/>
          <w:szCs w:val="20"/>
        </w:rPr>
        <w:t>lives</w:t>
      </w:r>
      <w:proofErr w:type="gramEnd"/>
      <w:r>
        <w:rPr>
          <w:sz w:val="20"/>
          <w:szCs w:val="20"/>
        </w:rPr>
        <w:t xml:space="preserve"> on Sandwich Road and wanted to better understand the comment/response process</w:t>
      </w:r>
      <w:r w:rsidR="001D6185">
        <w:rPr>
          <w:sz w:val="20"/>
          <w:szCs w:val="20"/>
        </w:rPr>
        <w:t xml:space="preserve"> and asked if this </w:t>
      </w:r>
      <w:r>
        <w:rPr>
          <w:sz w:val="20"/>
          <w:szCs w:val="20"/>
        </w:rPr>
        <w:t xml:space="preserve">meeting </w:t>
      </w:r>
      <w:r w:rsidR="001D6185">
        <w:rPr>
          <w:sz w:val="20"/>
          <w:szCs w:val="20"/>
        </w:rPr>
        <w:t xml:space="preserve">is considered a </w:t>
      </w:r>
      <w:r>
        <w:rPr>
          <w:sz w:val="20"/>
          <w:szCs w:val="20"/>
        </w:rPr>
        <w:t>formal comment period</w:t>
      </w:r>
      <w:r w:rsidR="001D6185">
        <w:rPr>
          <w:sz w:val="20"/>
          <w:szCs w:val="20"/>
        </w:rPr>
        <w:t>.</w:t>
      </w:r>
      <w:r>
        <w:rPr>
          <w:sz w:val="20"/>
          <w:szCs w:val="20"/>
        </w:rPr>
        <w:t xml:space="preserve">  Mr. David Golden responded that it </w:t>
      </w:r>
      <w:r w:rsidR="001D6185">
        <w:rPr>
          <w:sz w:val="20"/>
          <w:szCs w:val="20"/>
        </w:rPr>
        <w:t xml:space="preserve">is </w:t>
      </w:r>
      <w:r>
        <w:rPr>
          <w:sz w:val="20"/>
          <w:szCs w:val="20"/>
        </w:rPr>
        <w:t>not a formal comment meeting.  Mr. H</w:t>
      </w:r>
      <w:r w:rsidR="001D6185">
        <w:rPr>
          <w:sz w:val="20"/>
          <w:szCs w:val="20"/>
        </w:rPr>
        <w:t>oagland</w:t>
      </w:r>
      <w:r>
        <w:rPr>
          <w:sz w:val="20"/>
          <w:szCs w:val="20"/>
        </w:rPr>
        <w:t xml:space="preserve"> asked if there was any other announcement about this meeting.  Mr. Golden responded that this meeting is published like other meetings and the agenda is included on the Town website.  Mr. H</w:t>
      </w:r>
      <w:r w:rsidR="001D6185">
        <w:rPr>
          <w:sz w:val="20"/>
          <w:szCs w:val="20"/>
        </w:rPr>
        <w:t>oagland</w:t>
      </w:r>
      <w:r>
        <w:rPr>
          <w:sz w:val="20"/>
          <w:szCs w:val="20"/>
        </w:rPr>
        <w:t xml:space="preserve"> asked if a Total Maximum Daily Load (TMDL) is being developed for the Plymouth-Kingston-Duxbury (PKD) bays.   He requested a full </w:t>
      </w:r>
      <w:proofErr w:type="gramStart"/>
      <w:r>
        <w:rPr>
          <w:sz w:val="20"/>
          <w:szCs w:val="20"/>
        </w:rPr>
        <w:t>analyses</w:t>
      </w:r>
      <w:proofErr w:type="gramEnd"/>
      <w:r>
        <w:rPr>
          <w:sz w:val="20"/>
          <w:szCs w:val="20"/>
        </w:rPr>
        <w:t xml:space="preserve"> and calculations on the nitrogen and phosphorus ratios.  He suggested it would be beneficial for a TMDL study to be conducted for the Eel River to have a better understanding of the sources of nitrogen and phosphorus.  He stated that if the wastewater treatment plant starts discharging to the groundwater, then it becomes a background that others </w:t>
      </w:r>
      <w:r w:rsidR="002B3822">
        <w:rPr>
          <w:sz w:val="20"/>
          <w:szCs w:val="20"/>
        </w:rPr>
        <w:t>must</w:t>
      </w:r>
      <w:r>
        <w:rPr>
          <w:sz w:val="20"/>
          <w:szCs w:val="20"/>
        </w:rPr>
        <w:t xml:space="preserve"> live with.  He asked how the nutrient management plan accounts for the nutrients in stormwater and the impacts on the Eel River</w:t>
      </w:r>
      <w:r w:rsidR="001D6185">
        <w:rPr>
          <w:sz w:val="20"/>
          <w:szCs w:val="20"/>
        </w:rPr>
        <w:t xml:space="preserve"> and how the </w:t>
      </w:r>
      <w:r>
        <w:rPr>
          <w:sz w:val="20"/>
          <w:szCs w:val="20"/>
        </w:rPr>
        <w:t xml:space="preserve">stormwater </w:t>
      </w:r>
      <w:r w:rsidR="001D6185">
        <w:rPr>
          <w:sz w:val="20"/>
          <w:szCs w:val="20"/>
        </w:rPr>
        <w:t xml:space="preserve">is </w:t>
      </w:r>
      <w:r>
        <w:rPr>
          <w:sz w:val="20"/>
          <w:szCs w:val="20"/>
        </w:rPr>
        <w:t>considered when mixed with the wastewater discharges</w:t>
      </w:r>
      <w:r w:rsidR="001D6185">
        <w:rPr>
          <w:sz w:val="20"/>
          <w:szCs w:val="20"/>
        </w:rPr>
        <w:t>.</w:t>
      </w:r>
    </w:p>
    <w:p w14:paraId="37F2C9E7" w14:textId="310420E4" w:rsidR="00E920AC" w:rsidRDefault="00E920AC">
      <w:pPr>
        <w:spacing w:line="276" w:lineRule="auto"/>
        <w:rPr>
          <w:sz w:val="20"/>
          <w:szCs w:val="20"/>
        </w:rPr>
      </w:pPr>
      <w:r>
        <w:rPr>
          <w:sz w:val="20"/>
          <w:szCs w:val="20"/>
        </w:rPr>
        <w:lastRenderedPageBreak/>
        <w:t xml:space="preserve">Mr. Matt Glynn has lived in Plymouth for 30 years and spends much of his time trying to keep Plymouth pristine.  He stated he is an abutter in Camelot Park </w:t>
      </w:r>
      <w:r w:rsidR="00B81AB2">
        <w:rPr>
          <w:sz w:val="20"/>
          <w:szCs w:val="20"/>
        </w:rPr>
        <w:t xml:space="preserve">and is </w:t>
      </w:r>
      <w:r>
        <w:rPr>
          <w:sz w:val="20"/>
          <w:szCs w:val="20"/>
        </w:rPr>
        <w:t>part owner of the wind turbine.   He is concerned about the impacts of contamination on the aquifer if the treated wastewater discharge is diverted to the infiltration beds.</w:t>
      </w:r>
    </w:p>
    <w:p w14:paraId="10744D20" w14:textId="77777777" w:rsidR="00E90F20" w:rsidRDefault="00E90F20">
      <w:pPr>
        <w:spacing w:line="276" w:lineRule="auto"/>
        <w:rPr>
          <w:sz w:val="20"/>
          <w:szCs w:val="20"/>
        </w:rPr>
      </w:pPr>
    </w:p>
    <w:p w14:paraId="468BB6CE" w14:textId="18BBC212" w:rsidR="00E90F20" w:rsidRDefault="00E90F20">
      <w:pPr>
        <w:spacing w:line="276" w:lineRule="auto"/>
        <w:rPr>
          <w:sz w:val="20"/>
          <w:szCs w:val="20"/>
        </w:rPr>
      </w:pPr>
      <w:r>
        <w:rPr>
          <w:sz w:val="20"/>
          <w:szCs w:val="20"/>
        </w:rPr>
        <w:t xml:space="preserve">Mr. Brian Kuhn is a </w:t>
      </w:r>
      <w:proofErr w:type="gramStart"/>
      <w:r>
        <w:rPr>
          <w:sz w:val="20"/>
          <w:szCs w:val="20"/>
        </w:rPr>
        <w:t>part</w:t>
      </w:r>
      <w:r w:rsidR="001F51C5">
        <w:rPr>
          <w:sz w:val="20"/>
          <w:szCs w:val="20"/>
        </w:rPr>
        <w:t xml:space="preserve"> ow</w:t>
      </w:r>
      <w:r>
        <w:rPr>
          <w:sz w:val="20"/>
          <w:szCs w:val="20"/>
        </w:rPr>
        <w:t>ner</w:t>
      </w:r>
      <w:proofErr w:type="gramEnd"/>
      <w:r>
        <w:rPr>
          <w:sz w:val="20"/>
          <w:szCs w:val="20"/>
        </w:rPr>
        <w:t xml:space="preserve"> </w:t>
      </w:r>
      <w:r w:rsidR="001F51C5">
        <w:rPr>
          <w:sz w:val="20"/>
          <w:szCs w:val="20"/>
        </w:rPr>
        <w:t xml:space="preserve">of the Camelot Park wind turbine </w:t>
      </w:r>
      <w:r>
        <w:rPr>
          <w:sz w:val="20"/>
          <w:szCs w:val="20"/>
        </w:rPr>
        <w:t xml:space="preserve">with </w:t>
      </w:r>
      <w:r w:rsidR="001F51C5">
        <w:rPr>
          <w:sz w:val="20"/>
          <w:szCs w:val="20"/>
        </w:rPr>
        <w:t xml:space="preserve">Mr. Glynn.  He stated the wind turbine was designed for the conditions at the time and </w:t>
      </w:r>
      <w:r w:rsidR="00B81AB2">
        <w:rPr>
          <w:sz w:val="20"/>
          <w:szCs w:val="20"/>
        </w:rPr>
        <w:t xml:space="preserve">he </w:t>
      </w:r>
      <w:r w:rsidR="001F51C5">
        <w:rPr>
          <w:sz w:val="20"/>
          <w:szCs w:val="20"/>
        </w:rPr>
        <w:t>is concerned with the hydraulic impacts o</w:t>
      </w:r>
      <w:r w:rsidR="00B81AB2">
        <w:rPr>
          <w:sz w:val="20"/>
          <w:szCs w:val="20"/>
        </w:rPr>
        <w:t>n</w:t>
      </w:r>
      <w:r w:rsidR="001F51C5">
        <w:rPr>
          <w:sz w:val="20"/>
          <w:szCs w:val="20"/>
        </w:rPr>
        <w:t xml:space="preserve"> the turbine stability if more wastewater is discharged to the infiltration beds.  </w:t>
      </w:r>
    </w:p>
    <w:p w14:paraId="2A4029CA" w14:textId="77777777" w:rsidR="00224E67" w:rsidRDefault="00224E67" w:rsidP="00224E67">
      <w:pPr>
        <w:spacing w:line="276" w:lineRule="auto"/>
        <w:rPr>
          <w:sz w:val="20"/>
          <w:szCs w:val="20"/>
        </w:rPr>
      </w:pPr>
    </w:p>
    <w:p w14:paraId="2C1522A5" w14:textId="54FD1E84" w:rsidR="00A05789" w:rsidRDefault="00A05789">
      <w:pPr>
        <w:spacing w:line="276" w:lineRule="auto"/>
        <w:rPr>
          <w:sz w:val="20"/>
          <w:szCs w:val="20"/>
        </w:rPr>
      </w:pPr>
      <w:r>
        <w:rPr>
          <w:sz w:val="20"/>
          <w:szCs w:val="20"/>
        </w:rPr>
        <w:t>Ms. Gatslick</w:t>
      </w:r>
      <w:r w:rsidR="004847AD">
        <w:rPr>
          <w:sz w:val="20"/>
          <w:szCs w:val="20"/>
        </w:rPr>
        <w:t xml:space="preserve"> </w:t>
      </w:r>
      <w:r w:rsidR="008D575E">
        <w:rPr>
          <w:sz w:val="20"/>
          <w:szCs w:val="20"/>
        </w:rPr>
        <w:t>expressed</w:t>
      </w:r>
      <w:r w:rsidR="004847AD">
        <w:rPr>
          <w:sz w:val="20"/>
          <w:szCs w:val="20"/>
        </w:rPr>
        <w:t xml:space="preserve"> concern about drinking water wells downgradient of the wastewater treatment plant </w:t>
      </w:r>
      <w:proofErr w:type="gramStart"/>
      <w:r w:rsidR="004847AD">
        <w:rPr>
          <w:sz w:val="20"/>
          <w:szCs w:val="20"/>
        </w:rPr>
        <w:t xml:space="preserve">and </w:t>
      </w:r>
      <w:r>
        <w:rPr>
          <w:sz w:val="20"/>
          <w:szCs w:val="20"/>
        </w:rPr>
        <w:t xml:space="preserve"> asked</w:t>
      </w:r>
      <w:proofErr w:type="gramEnd"/>
      <w:r>
        <w:rPr>
          <w:sz w:val="20"/>
          <w:szCs w:val="20"/>
        </w:rPr>
        <w:t xml:space="preserve"> </w:t>
      </w:r>
      <w:r w:rsidR="008D575E">
        <w:rPr>
          <w:sz w:val="20"/>
          <w:szCs w:val="20"/>
        </w:rPr>
        <w:t xml:space="preserve">if the Town established a baseline </w:t>
      </w:r>
      <w:proofErr w:type="gramStart"/>
      <w:r w:rsidR="008D575E">
        <w:rPr>
          <w:sz w:val="20"/>
          <w:szCs w:val="20"/>
        </w:rPr>
        <w:t>prior to switching</w:t>
      </w:r>
      <w:proofErr w:type="gramEnd"/>
      <w:r w:rsidR="008D575E">
        <w:rPr>
          <w:sz w:val="20"/>
          <w:szCs w:val="20"/>
        </w:rPr>
        <w:t xml:space="preserve"> to switching to the infiltration beds.  </w:t>
      </w:r>
    </w:p>
    <w:p w14:paraId="12E19600" w14:textId="77777777" w:rsidR="00A05789" w:rsidRDefault="00A05789">
      <w:pPr>
        <w:spacing w:line="276" w:lineRule="auto"/>
        <w:rPr>
          <w:sz w:val="20"/>
          <w:szCs w:val="20"/>
        </w:rPr>
      </w:pPr>
    </w:p>
    <w:p w14:paraId="1C4D0E6C" w14:textId="1EC7F413" w:rsidR="00A05789" w:rsidRDefault="00A05789">
      <w:pPr>
        <w:spacing w:line="276" w:lineRule="auto"/>
        <w:rPr>
          <w:sz w:val="20"/>
          <w:szCs w:val="20"/>
        </w:rPr>
      </w:pPr>
      <w:r>
        <w:rPr>
          <w:sz w:val="20"/>
          <w:szCs w:val="20"/>
        </w:rPr>
        <w:t xml:space="preserve">Mr. </w:t>
      </w:r>
      <w:r w:rsidR="008D575E">
        <w:rPr>
          <w:sz w:val="20"/>
          <w:szCs w:val="20"/>
        </w:rPr>
        <w:t xml:space="preserve">Tom </w:t>
      </w:r>
      <w:r>
        <w:rPr>
          <w:sz w:val="20"/>
          <w:szCs w:val="20"/>
        </w:rPr>
        <w:t xml:space="preserve">Fugazzi </w:t>
      </w:r>
      <w:r w:rsidR="008D575E">
        <w:rPr>
          <w:sz w:val="20"/>
          <w:szCs w:val="20"/>
        </w:rPr>
        <w:t xml:space="preserve">stated he has attended all the CAC meetings and asked several questions but doesn’t feel like he has received good answers.  He would like to know why this change in the discharge location is being proposed.  He also reiterated his concerns with the flow throughout the Eel River Watershed.   </w:t>
      </w:r>
    </w:p>
    <w:p w14:paraId="6D23C4E8" w14:textId="77777777" w:rsidR="00A05789" w:rsidRDefault="00A05789" w:rsidP="00A05789">
      <w:pPr>
        <w:pBdr>
          <w:top w:val="nil"/>
          <w:left w:val="nil"/>
          <w:bottom w:val="nil"/>
          <w:right w:val="nil"/>
          <w:between w:val="nil"/>
        </w:pBdr>
        <w:spacing w:line="276" w:lineRule="auto"/>
        <w:rPr>
          <w:b/>
          <w:color w:val="000000"/>
          <w:sz w:val="20"/>
          <w:szCs w:val="20"/>
          <w:u w:val="single"/>
        </w:rPr>
      </w:pPr>
    </w:p>
    <w:p w14:paraId="3718E04C" w14:textId="49FC4C4E" w:rsidR="00865424" w:rsidRPr="00B707E7" w:rsidRDefault="00865424" w:rsidP="00865424">
      <w:pPr>
        <w:pBdr>
          <w:top w:val="nil"/>
          <w:left w:val="nil"/>
          <w:bottom w:val="nil"/>
          <w:right w:val="nil"/>
          <w:between w:val="nil"/>
        </w:pBdr>
        <w:spacing w:line="276" w:lineRule="auto"/>
        <w:rPr>
          <w:b/>
          <w:color w:val="000000"/>
          <w:sz w:val="20"/>
          <w:szCs w:val="20"/>
          <w:u w:val="single"/>
        </w:rPr>
      </w:pPr>
      <w:r w:rsidRPr="00B707E7">
        <w:rPr>
          <w:b/>
          <w:sz w:val="20"/>
          <w:szCs w:val="20"/>
          <w:u w:val="single"/>
        </w:rPr>
        <w:t>MEETING SCHEDULE</w:t>
      </w:r>
    </w:p>
    <w:p w14:paraId="506190C9" w14:textId="27984DBD" w:rsidR="00865424" w:rsidRDefault="001365CF" w:rsidP="00865424">
      <w:pPr>
        <w:pBdr>
          <w:top w:val="nil"/>
          <w:left w:val="nil"/>
          <w:bottom w:val="nil"/>
          <w:right w:val="nil"/>
          <w:between w:val="nil"/>
        </w:pBdr>
        <w:spacing w:line="276" w:lineRule="auto"/>
        <w:rPr>
          <w:sz w:val="20"/>
          <w:szCs w:val="20"/>
        </w:rPr>
      </w:pPr>
      <w:r w:rsidRPr="00B707E7">
        <w:rPr>
          <w:sz w:val="20"/>
          <w:szCs w:val="20"/>
        </w:rPr>
        <w:t>The next meeting</w:t>
      </w:r>
      <w:r w:rsidR="00C87547" w:rsidRPr="00B707E7">
        <w:rPr>
          <w:sz w:val="20"/>
          <w:szCs w:val="20"/>
        </w:rPr>
        <w:t xml:space="preserve"> is </w:t>
      </w:r>
      <w:r w:rsidRPr="00B707E7">
        <w:rPr>
          <w:sz w:val="20"/>
          <w:szCs w:val="20"/>
        </w:rPr>
        <w:t xml:space="preserve">scheduled for </w:t>
      </w:r>
      <w:r w:rsidR="008D575E">
        <w:rPr>
          <w:sz w:val="20"/>
          <w:szCs w:val="20"/>
        </w:rPr>
        <w:t>Oct 27</w:t>
      </w:r>
      <w:r w:rsidR="00797BAD" w:rsidRPr="00B707E7">
        <w:rPr>
          <w:sz w:val="20"/>
          <w:szCs w:val="20"/>
        </w:rPr>
        <w:t xml:space="preserve">, </w:t>
      </w:r>
      <w:proofErr w:type="gramStart"/>
      <w:r w:rsidR="00797BAD" w:rsidRPr="00B707E7">
        <w:rPr>
          <w:sz w:val="20"/>
          <w:szCs w:val="20"/>
        </w:rPr>
        <w:t>2025</w:t>
      </w:r>
      <w:proofErr w:type="gramEnd"/>
      <w:r w:rsidRPr="00B707E7">
        <w:rPr>
          <w:sz w:val="20"/>
          <w:szCs w:val="20"/>
        </w:rPr>
        <w:t xml:space="preserve"> </w:t>
      </w:r>
      <w:r w:rsidR="00865424" w:rsidRPr="00B707E7">
        <w:rPr>
          <w:sz w:val="20"/>
          <w:szCs w:val="20"/>
        </w:rPr>
        <w:t>in the Rope Walk Room.</w:t>
      </w:r>
    </w:p>
    <w:p w14:paraId="7096A972" w14:textId="77777777" w:rsidR="00797BAD" w:rsidRDefault="00797BAD" w:rsidP="00865424">
      <w:pPr>
        <w:pBdr>
          <w:top w:val="nil"/>
          <w:left w:val="nil"/>
          <w:bottom w:val="nil"/>
          <w:right w:val="nil"/>
          <w:between w:val="nil"/>
        </w:pBdr>
        <w:spacing w:line="276" w:lineRule="auto"/>
        <w:rPr>
          <w:sz w:val="20"/>
          <w:szCs w:val="20"/>
        </w:rPr>
      </w:pPr>
    </w:p>
    <w:p w14:paraId="7548E3CC" w14:textId="06AB11E0" w:rsidR="00797BAD" w:rsidRDefault="00797BAD" w:rsidP="00797BAD">
      <w:pPr>
        <w:pBdr>
          <w:top w:val="nil"/>
          <w:left w:val="nil"/>
          <w:bottom w:val="nil"/>
          <w:right w:val="nil"/>
          <w:between w:val="nil"/>
        </w:pBdr>
        <w:spacing w:line="276" w:lineRule="auto"/>
        <w:rPr>
          <w:b/>
          <w:color w:val="000000"/>
          <w:sz w:val="20"/>
          <w:szCs w:val="20"/>
          <w:u w:val="single"/>
        </w:rPr>
      </w:pPr>
      <w:r>
        <w:rPr>
          <w:b/>
          <w:color w:val="000000"/>
          <w:sz w:val="20"/>
          <w:szCs w:val="20"/>
          <w:u w:val="single"/>
        </w:rPr>
        <w:t>ADJOURN</w:t>
      </w:r>
    </w:p>
    <w:p w14:paraId="29C310DE" w14:textId="0E4A284B" w:rsidR="00797BAD" w:rsidRDefault="00EB76E0" w:rsidP="00D85A83">
      <w:pPr>
        <w:pBdr>
          <w:top w:val="nil"/>
          <w:left w:val="nil"/>
          <w:bottom w:val="nil"/>
          <w:right w:val="nil"/>
          <w:between w:val="nil"/>
        </w:pBdr>
        <w:spacing w:line="276" w:lineRule="auto"/>
        <w:rPr>
          <w:sz w:val="20"/>
          <w:szCs w:val="20"/>
        </w:rPr>
      </w:pPr>
      <w:r>
        <w:rPr>
          <w:sz w:val="20"/>
          <w:szCs w:val="20"/>
        </w:rPr>
        <w:t xml:space="preserve">Meeting adjourned at </w:t>
      </w:r>
      <w:r w:rsidR="008D575E">
        <w:rPr>
          <w:sz w:val="20"/>
          <w:szCs w:val="20"/>
        </w:rPr>
        <w:t>6:46</w:t>
      </w:r>
      <w:r>
        <w:rPr>
          <w:sz w:val="20"/>
          <w:szCs w:val="20"/>
        </w:rPr>
        <w:t xml:space="preserve"> pm.</w:t>
      </w:r>
    </w:p>
    <w:p w14:paraId="22BFCE71" w14:textId="77777777" w:rsidR="00A5521D" w:rsidRDefault="00A5521D">
      <w:pPr>
        <w:pBdr>
          <w:top w:val="nil"/>
          <w:left w:val="nil"/>
          <w:bottom w:val="nil"/>
          <w:right w:val="nil"/>
          <w:between w:val="nil"/>
        </w:pBdr>
        <w:spacing w:line="276" w:lineRule="auto"/>
        <w:rPr>
          <w:sz w:val="20"/>
          <w:szCs w:val="20"/>
        </w:rPr>
      </w:pPr>
    </w:p>
    <w:p w14:paraId="335F8291" w14:textId="77777777" w:rsidR="00A5521D" w:rsidRDefault="00000000">
      <w:pPr>
        <w:pBdr>
          <w:top w:val="nil"/>
          <w:left w:val="nil"/>
          <w:bottom w:val="nil"/>
          <w:right w:val="nil"/>
          <w:between w:val="nil"/>
        </w:pBdr>
        <w:spacing w:line="276" w:lineRule="auto"/>
        <w:rPr>
          <w:sz w:val="20"/>
          <w:szCs w:val="20"/>
        </w:rPr>
      </w:pPr>
      <w:r>
        <w:rPr>
          <w:sz w:val="20"/>
          <w:szCs w:val="20"/>
        </w:rPr>
        <w:t>Respectfully Submitted,</w:t>
      </w:r>
    </w:p>
    <w:p w14:paraId="7220D362" w14:textId="08CB894B" w:rsidR="00A5521D" w:rsidRDefault="001365CF">
      <w:pPr>
        <w:pBdr>
          <w:top w:val="nil"/>
          <w:left w:val="nil"/>
          <w:bottom w:val="nil"/>
          <w:right w:val="nil"/>
          <w:between w:val="nil"/>
        </w:pBdr>
        <w:spacing w:line="276" w:lineRule="auto"/>
        <w:rPr>
          <w:sz w:val="20"/>
          <w:szCs w:val="20"/>
        </w:rPr>
      </w:pPr>
      <w:r>
        <w:rPr>
          <w:sz w:val="20"/>
          <w:szCs w:val="20"/>
        </w:rPr>
        <w:t>Rose Forbes, Clerk</w:t>
      </w:r>
    </w:p>
    <w:p w14:paraId="423FF79E" w14:textId="77777777" w:rsidR="00074EA2" w:rsidRDefault="00074EA2">
      <w:pPr>
        <w:pBdr>
          <w:top w:val="nil"/>
          <w:left w:val="nil"/>
          <w:bottom w:val="nil"/>
          <w:right w:val="nil"/>
          <w:between w:val="nil"/>
        </w:pBdr>
        <w:spacing w:line="276" w:lineRule="auto"/>
        <w:rPr>
          <w:sz w:val="20"/>
          <w:szCs w:val="20"/>
        </w:rPr>
      </w:pPr>
    </w:p>
    <w:p w14:paraId="6877C129" w14:textId="77777777" w:rsidR="00074EA2" w:rsidRDefault="00074EA2">
      <w:pPr>
        <w:pBdr>
          <w:top w:val="nil"/>
          <w:left w:val="nil"/>
          <w:bottom w:val="nil"/>
          <w:right w:val="nil"/>
          <w:between w:val="nil"/>
        </w:pBdr>
        <w:spacing w:line="276" w:lineRule="auto"/>
        <w:rPr>
          <w:sz w:val="20"/>
          <w:szCs w:val="20"/>
        </w:rPr>
      </w:pPr>
    </w:p>
    <w:p w14:paraId="337A339F" w14:textId="77777777" w:rsidR="00074EA2" w:rsidRDefault="00074EA2">
      <w:pPr>
        <w:pBdr>
          <w:top w:val="nil"/>
          <w:left w:val="nil"/>
          <w:bottom w:val="nil"/>
          <w:right w:val="nil"/>
          <w:between w:val="nil"/>
        </w:pBdr>
        <w:spacing w:line="276" w:lineRule="auto"/>
        <w:rPr>
          <w:sz w:val="20"/>
          <w:szCs w:val="20"/>
        </w:rPr>
      </w:pPr>
    </w:p>
    <w:p w14:paraId="185C0E04" w14:textId="77777777" w:rsidR="00074EA2" w:rsidRDefault="00074EA2">
      <w:pPr>
        <w:pBdr>
          <w:top w:val="nil"/>
          <w:left w:val="nil"/>
          <w:bottom w:val="nil"/>
          <w:right w:val="nil"/>
          <w:between w:val="nil"/>
        </w:pBdr>
        <w:spacing w:line="276" w:lineRule="auto"/>
        <w:rPr>
          <w:sz w:val="20"/>
          <w:szCs w:val="20"/>
        </w:rPr>
      </w:pPr>
    </w:p>
    <w:sectPr w:rsidR="00074EA2">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D0584" w14:textId="77777777" w:rsidR="00D24B95" w:rsidRDefault="00D24B95">
      <w:r>
        <w:separator/>
      </w:r>
    </w:p>
  </w:endnote>
  <w:endnote w:type="continuationSeparator" w:id="0">
    <w:p w14:paraId="462BD923" w14:textId="77777777" w:rsidR="00D24B95" w:rsidRDefault="00D24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1FCE9" w14:textId="77777777" w:rsidR="00A5521D" w:rsidRDefault="00A5521D">
    <w:pPr>
      <w:pBdr>
        <w:top w:val="nil"/>
        <w:left w:val="nil"/>
        <w:bottom w:val="nil"/>
        <w:right w:val="nil"/>
        <w:between w:val="nil"/>
      </w:pBdr>
      <w:tabs>
        <w:tab w:val="center" w:pos="4680"/>
        <w:tab w:val="right" w:pos="9360"/>
      </w:tabs>
      <w:jc w:val="both"/>
      <w:rPr>
        <w:i/>
        <w:smallCaps/>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E6E9D" w14:textId="77777777" w:rsidR="00D24B95" w:rsidRDefault="00D24B95">
      <w:r>
        <w:separator/>
      </w:r>
    </w:p>
  </w:footnote>
  <w:footnote w:type="continuationSeparator" w:id="0">
    <w:p w14:paraId="697027D3" w14:textId="77777777" w:rsidR="00D24B95" w:rsidRDefault="00D24B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21D"/>
    <w:rsid w:val="000354EB"/>
    <w:rsid w:val="00060D78"/>
    <w:rsid w:val="00072978"/>
    <w:rsid w:val="00074EA2"/>
    <w:rsid w:val="00090C7E"/>
    <w:rsid w:val="00093FFC"/>
    <w:rsid w:val="000A3314"/>
    <w:rsid w:val="000E3A52"/>
    <w:rsid w:val="00116545"/>
    <w:rsid w:val="001365CF"/>
    <w:rsid w:val="0013732F"/>
    <w:rsid w:val="00150F3F"/>
    <w:rsid w:val="001520F8"/>
    <w:rsid w:val="00157F3D"/>
    <w:rsid w:val="001B2E73"/>
    <w:rsid w:val="001D1BE1"/>
    <w:rsid w:val="001D6185"/>
    <w:rsid w:val="001F51C5"/>
    <w:rsid w:val="002046DB"/>
    <w:rsid w:val="002228A6"/>
    <w:rsid w:val="00224E67"/>
    <w:rsid w:val="002405E4"/>
    <w:rsid w:val="00245A1F"/>
    <w:rsid w:val="002A0DF8"/>
    <w:rsid w:val="002B01B5"/>
    <w:rsid w:val="002B3822"/>
    <w:rsid w:val="002D780E"/>
    <w:rsid w:val="00325494"/>
    <w:rsid w:val="003445B7"/>
    <w:rsid w:val="003505EE"/>
    <w:rsid w:val="00355D02"/>
    <w:rsid w:val="003654C5"/>
    <w:rsid w:val="00371E4F"/>
    <w:rsid w:val="00391DFF"/>
    <w:rsid w:val="0039724C"/>
    <w:rsid w:val="003A4E83"/>
    <w:rsid w:val="003A5C6F"/>
    <w:rsid w:val="003B1CF7"/>
    <w:rsid w:val="003C4563"/>
    <w:rsid w:val="003F0123"/>
    <w:rsid w:val="003F39C4"/>
    <w:rsid w:val="003F3CB6"/>
    <w:rsid w:val="003F48ED"/>
    <w:rsid w:val="00413A52"/>
    <w:rsid w:val="00427D2B"/>
    <w:rsid w:val="0043053E"/>
    <w:rsid w:val="00456ABB"/>
    <w:rsid w:val="0046684D"/>
    <w:rsid w:val="004847AD"/>
    <w:rsid w:val="004866D4"/>
    <w:rsid w:val="004B52BF"/>
    <w:rsid w:val="004D432A"/>
    <w:rsid w:val="004D7082"/>
    <w:rsid w:val="004E369D"/>
    <w:rsid w:val="004F4C35"/>
    <w:rsid w:val="00520D45"/>
    <w:rsid w:val="00522C5F"/>
    <w:rsid w:val="005360B7"/>
    <w:rsid w:val="0053767D"/>
    <w:rsid w:val="00555508"/>
    <w:rsid w:val="00580D09"/>
    <w:rsid w:val="005810C7"/>
    <w:rsid w:val="005845FD"/>
    <w:rsid w:val="005A0995"/>
    <w:rsid w:val="005A3CBE"/>
    <w:rsid w:val="005A6616"/>
    <w:rsid w:val="005B2D11"/>
    <w:rsid w:val="005C6C05"/>
    <w:rsid w:val="005D0198"/>
    <w:rsid w:val="00602523"/>
    <w:rsid w:val="00606641"/>
    <w:rsid w:val="0065097E"/>
    <w:rsid w:val="006641D5"/>
    <w:rsid w:val="006A272B"/>
    <w:rsid w:val="006A345B"/>
    <w:rsid w:val="006C2085"/>
    <w:rsid w:val="006C458A"/>
    <w:rsid w:val="006C45C2"/>
    <w:rsid w:val="007001C3"/>
    <w:rsid w:val="00710121"/>
    <w:rsid w:val="00712455"/>
    <w:rsid w:val="0074075D"/>
    <w:rsid w:val="00740B92"/>
    <w:rsid w:val="00750B52"/>
    <w:rsid w:val="00753A8B"/>
    <w:rsid w:val="00760BFA"/>
    <w:rsid w:val="007627F7"/>
    <w:rsid w:val="00773326"/>
    <w:rsid w:val="00797BAD"/>
    <w:rsid w:val="007A756C"/>
    <w:rsid w:val="007B6E44"/>
    <w:rsid w:val="007C0F0D"/>
    <w:rsid w:val="007C7A20"/>
    <w:rsid w:val="007E27C4"/>
    <w:rsid w:val="007F7ABA"/>
    <w:rsid w:val="00803181"/>
    <w:rsid w:val="00812CBD"/>
    <w:rsid w:val="00814683"/>
    <w:rsid w:val="00827CAB"/>
    <w:rsid w:val="00835EF0"/>
    <w:rsid w:val="00865424"/>
    <w:rsid w:val="0088380E"/>
    <w:rsid w:val="00885641"/>
    <w:rsid w:val="00887542"/>
    <w:rsid w:val="008B639A"/>
    <w:rsid w:val="008D575E"/>
    <w:rsid w:val="00901D2F"/>
    <w:rsid w:val="00905B3C"/>
    <w:rsid w:val="00912817"/>
    <w:rsid w:val="00936230"/>
    <w:rsid w:val="009666A8"/>
    <w:rsid w:val="009E5649"/>
    <w:rsid w:val="009F024C"/>
    <w:rsid w:val="00A05789"/>
    <w:rsid w:val="00A5521D"/>
    <w:rsid w:val="00A71CFB"/>
    <w:rsid w:val="00A77813"/>
    <w:rsid w:val="00A86360"/>
    <w:rsid w:val="00A90CDC"/>
    <w:rsid w:val="00A91AB2"/>
    <w:rsid w:val="00AA0A23"/>
    <w:rsid w:val="00AA22D7"/>
    <w:rsid w:val="00AA5229"/>
    <w:rsid w:val="00AB70F4"/>
    <w:rsid w:val="00AC7C83"/>
    <w:rsid w:val="00AD32D8"/>
    <w:rsid w:val="00AD78CE"/>
    <w:rsid w:val="00AE7E25"/>
    <w:rsid w:val="00B2048C"/>
    <w:rsid w:val="00B42002"/>
    <w:rsid w:val="00B707E7"/>
    <w:rsid w:val="00B730DE"/>
    <w:rsid w:val="00B74717"/>
    <w:rsid w:val="00B81AB2"/>
    <w:rsid w:val="00BA0B1C"/>
    <w:rsid w:val="00BC2C43"/>
    <w:rsid w:val="00BC3C43"/>
    <w:rsid w:val="00C13672"/>
    <w:rsid w:val="00C651F8"/>
    <w:rsid w:val="00C77B13"/>
    <w:rsid w:val="00C87547"/>
    <w:rsid w:val="00C97667"/>
    <w:rsid w:val="00CA5AFA"/>
    <w:rsid w:val="00CB065E"/>
    <w:rsid w:val="00CF789E"/>
    <w:rsid w:val="00D24B95"/>
    <w:rsid w:val="00D2692B"/>
    <w:rsid w:val="00D37866"/>
    <w:rsid w:val="00D40041"/>
    <w:rsid w:val="00D62129"/>
    <w:rsid w:val="00D77950"/>
    <w:rsid w:val="00DA4704"/>
    <w:rsid w:val="00DC109B"/>
    <w:rsid w:val="00DD0C82"/>
    <w:rsid w:val="00DD447A"/>
    <w:rsid w:val="00DE7058"/>
    <w:rsid w:val="00E114B1"/>
    <w:rsid w:val="00E42AE0"/>
    <w:rsid w:val="00E71606"/>
    <w:rsid w:val="00E90F20"/>
    <w:rsid w:val="00E913C8"/>
    <w:rsid w:val="00E920AC"/>
    <w:rsid w:val="00EA2630"/>
    <w:rsid w:val="00EB76E0"/>
    <w:rsid w:val="00EE4179"/>
    <w:rsid w:val="00F029AB"/>
    <w:rsid w:val="00F12C0E"/>
    <w:rsid w:val="00F23777"/>
    <w:rsid w:val="00F34A70"/>
    <w:rsid w:val="00F43E0C"/>
    <w:rsid w:val="00F67EB8"/>
    <w:rsid w:val="00F70796"/>
    <w:rsid w:val="00F74879"/>
    <w:rsid w:val="00F909C8"/>
    <w:rsid w:val="00FC7310"/>
    <w:rsid w:val="00FD09B2"/>
    <w:rsid w:val="00FD2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4EED4"/>
  <w15:docId w15:val="{FA7FB928-995B-47F7-8AB1-B736FE765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78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0751B"/>
    <w:pPr>
      <w:ind w:left="720"/>
      <w:contextualSpacing/>
    </w:pPr>
  </w:style>
  <w:style w:type="character" w:styleId="Hyperlink">
    <w:name w:val="Hyperlink"/>
    <w:basedOn w:val="DefaultParagraphFont"/>
    <w:uiPriority w:val="99"/>
    <w:unhideWhenUsed/>
    <w:rsid w:val="0090751B"/>
    <w:rPr>
      <w:color w:val="0563C1" w:themeColor="hyperlink"/>
      <w:u w:val="single"/>
    </w:rPr>
  </w:style>
  <w:style w:type="character" w:styleId="UnresolvedMention">
    <w:name w:val="Unresolved Mention"/>
    <w:basedOn w:val="DefaultParagraphFont"/>
    <w:uiPriority w:val="99"/>
    <w:semiHidden/>
    <w:unhideWhenUsed/>
    <w:rsid w:val="0090751B"/>
    <w:rPr>
      <w:color w:val="605E5C"/>
      <w:shd w:val="clear" w:color="auto" w:fill="E1DFDD"/>
    </w:rPr>
  </w:style>
  <w:style w:type="paragraph" w:styleId="Header">
    <w:name w:val="header"/>
    <w:basedOn w:val="Normal"/>
    <w:link w:val="HeaderChar"/>
    <w:uiPriority w:val="99"/>
    <w:unhideWhenUsed/>
    <w:rsid w:val="007F7337"/>
    <w:pPr>
      <w:tabs>
        <w:tab w:val="center" w:pos="4680"/>
        <w:tab w:val="right" w:pos="9360"/>
      </w:tabs>
    </w:pPr>
  </w:style>
  <w:style w:type="character" w:customStyle="1" w:styleId="HeaderChar">
    <w:name w:val="Header Char"/>
    <w:basedOn w:val="DefaultParagraphFont"/>
    <w:link w:val="Header"/>
    <w:uiPriority w:val="99"/>
    <w:rsid w:val="007F7337"/>
  </w:style>
  <w:style w:type="paragraph" w:styleId="Footer">
    <w:name w:val="footer"/>
    <w:basedOn w:val="Normal"/>
    <w:link w:val="FooterChar"/>
    <w:uiPriority w:val="99"/>
    <w:unhideWhenUsed/>
    <w:rsid w:val="007F7337"/>
    <w:pPr>
      <w:tabs>
        <w:tab w:val="center" w:pos="4680"/>
        <w:tab w:val="right" w:pos="9360"/>
      </w:tabs>
    </w:pPr>
  </w:style>
  <w:style w:type="character" w:customStyle="1" w:styleId="FooterChar">
    <w:name w:val="Footer Char"/>
    <w:basedOn w:val="DefaultParagraphFont"/>
    <w:link w:val="Footer"/>
    <w:uiPriority w:val="99"/>
    <w:rsid w:val="007F733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338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PFx/3oskQtP5aWV92iShtGTqdA==">CgMxLjA4AHIhMWFvSTNKanlReUR3S0pfNXFPS2JQYjUtNGVRMEszWmpD</go:docsCustomData>
</go:gDocsCustomXmlDataStorage>
</file>

<file path=customXml/itemProps1.xml><?xml version="1.0" encoding="utf-8"?>
<ds:datastoreItem xmlns:ds="http://schemas.openxmlformats.org/officeDocument/2006/customXml" ds:itemID="{DEB2C9E2-9694-4E70-8B4D-5799AB70C63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1134</Words>
  <Characters>6468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Golden</dc:creator>
  <cp:lastModifiedBy>Rose Forbes</cp:lastModifiedBy>
  <cp:revision>2</cp:revision>
  <dcterms:created xsi:type="dcterms:W3CDTF">2025-11-10T16:46:00Z</dcterms:created>
  <dcterms:modified xsi:type="dcterms:W3CDTF">2025-11-10T16:46:00Z</dcterms:modified>
</cp:coreProperties>
</file>