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61F1" w14:textId="77777777" w:rsidR="00A86383" w:rsidRDefault="0029718F">
      <w:pPr>
        <w:pStyle w:val="BodyText"/>
        <w:spacing w:before="59"/>
        <w:ind w:left="100"/>
      </w:pPr>
      <w:r>
        <w:rPr>
          <w:u w:val="single"/>
        </w:rPr>
        <w:t>15.211: Minimum Setback Distances</w:t>
      </w:r>
    </w:p>
    <w:p w14:paraId="2AAA1393" w14:textId="77777777" w:rsidR="00A86383" w:rsidRDefault="00A86383">
      <w:pPr>
        <w:pStyle w:val="BodyText"/>
        <w:spacing w:before="7"/>
      </w:pPr>
    </w:p>
    <w:p w14:paraId="59BDAAA5" w14:textId="77777777" w:rsidR="00A86383" w:rsidRDefault="0029718F">
      <w:pPr>
        <w:pStyle w:val="ListParagraph"/>
        <w:numPr>
          <w:ilvl w:val="0"/>
          <w:numId w:val="2"/>
        </w:numPr>
        <w:tabs>
          <w:tab w:val="left" w:pos="1725"/>
        </w:tabs>
        <w:spacing w:line="242" w:lineRule="auto"/>
        <w:ind w:right="115" w:firstLine="0"/>
        <w:rPr>
          <w:sz w:val="24"/>
        </w:rPr>
      </w:pPr>
      <w:r>
        <w:rPr>
          <w:sz w:val="24"/>
        </w:rPr>
        <w:t>All</w:t>
      </w:r>
      <w:r>
        <w:rPr>
          <w:spacing w:val="-17"/>
          <w:sz w:val="24"/>
        </w:rPr>
        <w:t xml:space="preserve"> </w:t>
      </w:r>
      <w:r>
        <w:rPr>
          <w:sz w:val="24"/>
        </w:rPr>
        <w:t>systems</w:t>
      </w:r>
      <w:r>
        <w:rPr>
          <w:spacing w:val="-17"/>
          <w:sz w:val="24"/>
        </w:rPr>
        <w:t xml:space="preserve"> </w:t>
      </w:r>
      <w:r>
        <w:rPr>
          <w:sz w:val="24"/>
        </w:rPr>
        <w:t>must</w:t>
      </w:r>
      <w:r>
        <w:rPr>
          <w:spacing w:val="-16"/>
          <w:sz w:val="24"/>
        </w:rPr>
        <w:t xml:space="preserve"> </w:t>
      </w:r>
      <w:r>
        <w:rPr>
          <w:sz w:val="24"/>
        </w:rPr>
        <w:t>conform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minimum</w:t>
      </w:r>
      <w:r>
        <w:rPr>
          <w:spacing w:val="-13"/>
          <w:sz w:val="24"/>
        </w:rPr>
        <w:t xml:space="preserve"> </w:t>
      </w:r>
      <w:r>
        <w:rPr>
          <w:sz w:val="24"/>
        </w:rPr>
        <w:t>setback</w:t>
      </w:r>
      <w:r>
        <w:rPr>
          <w:spacing w:val="-13"/>
          <w:sz w:val="24"/>
        </w:rPr>
        <w:t xml:space="preserve"> </w:t>
      </w:r>
      <w:r>
        <w:rPr>
          <w:sz w:val="24"/>
        </w:rPr>
        <w:t>distance</w:t>
      </w:r>
      <w:r>
        <w:rPr>
          <w:spacing w:val="-17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septic</w:t>
      </w:r>
      <w:r>
        <w:rPr>
          <w:spacing w:val="-15"/>
          <w:sz w:val="24"/>
        </w:rPr>
        <w:t xml:space="preserve"> </w:t>
      </w:r>
      <w:r>
        <w:rPr>
          <w:sz w:val="24"/>
        </w:rPr>
        <w:t>tanks,</w:t>
      </w:r>
      <w:r>
        <w:rPr>
          <w:spacing w:val="-15"/>
          <w:sz w:val="24"/>
        </w:rPr>
        <w:t xml:space="preserve"> </w:t>
      </w:r>
      <w:r>
        <w:rPr>
          <w:sz w:val="24"/>
        </w:rPr>
        <w:t>holding</w:t>
      </w:r>
      <w:r>
        <w:rPr>
          <w:spacing w:val="-17"/>
          <w:sz w:val="24"/>
        </w:rPr>
        <w:t xml:space="preserve"> </w:t>
      </w:r>
      <w:r>
        <w:rPr>
          <w:sz w:val="24"/>
        </w:rPr>
        <w:t>tanks, pump</w:t>
      </w:r>
      <w:r>
        <w:rPr>
          <w:spacing w:val="-8"/>
          <w:sz w:val="24"/>
        </w:rPr>
        <w:t xml:space="preserve"> </w:t>
      </w:r>
      <w:r>
        <w:rPr>
          <w:sz w:val="24"/>
        </w:rPr>
        <w:t>chambers,</w:t>
      </w:r>
      <w:r>
        <w:rPr>
          <w:spacing w:val="-7"/>
          <w:sz w:val="24"/>
        </w:rPr>
        <w:t xml:space="preserve"> </w:t>
      </w:r>
      <w:r>
        <w:rPr>
          <w:sz w:val="24"/>
        </w:rPr>
        <w:t>treatment</w:t>
      </w:r>
      <w:r>
        <w:rPr>
          <w:spacing w:val="-7"/>
          <w:sz w:val="24"/>
        </w:rPr>
        <w:t xml:space="preserve"> </w:t>
      </w:r>
      <w:r>
        <w:rPr>
          <w:sz w:val="24"/>
        </w:rPr>
        <w:t>units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soil</w:t>
      </w:r>
      <w:r>
        <w:rPr>
          <w:spacing w:val="-4"/>
          <w:sz w:val="24"/>
        </w:rPr>
        <w:t xml:space="preserve"> </w:t>
      </w:r>
      <w:r>
        <w:rPr>
          <w:sz w:val="24"/>
        </w:rPr>
        <w:t>absorption</w:t>
      </w:r>
      <w:r>
        <w:rPr>
          <w:spacing w:val="-7"/>
          <w:sz w:val="24"/>
        </w:rPr>
        <w:t xml:space="preserve"> </w:t>
      </w:r>
      <w:r>
        <w:rPr>
          <w:sz w:val="24"/>
        </w:rPr>
        <w:t>systems,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reserve</w:t>
      </w:r>
      <w:r>
        <w:rPr>
          <w:spacing w:val="-7"/>
          <w:sz w:val="24"/>
        </w:rPr>
        <w:t xml:space="preserve"> </w:t>
      </w:r>
      <w:r>
        <w:rPr>
          <w:sz w:val="24"/>
        </w:rPr>
        <w:t>area,</w:t>
      </w:r>
      <w:r>
        <w:rPr>
          <w:spacing w:val="-7"/>
          <w:sz w:val="24"/>
        </w:rPr>
        <w:t xml:space="preserve"> </w:t>
      </w:r>
      <w:r>
        <w:rPr>
          <w:sz w:val="24"/>
        </w:rPr>
        <w:t>measured in feet and as set forth below. Where more than one setback applies, all setback requirements shall be satisfied.</w:t>
      </w:r>
    </w:p>
    <w:p w14:paraId="5C485747" w14:textId="77777777" w:rsidR="00A86383" w:rsidRDefault="00A86383">
      <w:pPr>
        <w:pStyle w:val="BodyText"/>
        <w:spacing w:before="1"/>
        <w:rPr>
          <w:sz w:val="28"/>
        </w:rPr>
      </w:pPr>
    </w:p>
    <w:tbl>
      <w:tblPr>
        <w:tblW w:w="0" w:type="auto"/>
        <w:tblInd w:w="1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1847"/>
        <w:gridCol w:w="1780"/>
        <w:gridCol w:w="812"/>
      </w:tblGrid>
      <w:tr w:rsidR="00A86383" w14:paraId="031FCBD1" w14:textId="77777777">
        <w:trPr>
          <w:trHeight w:val="1517"/>
        </w:trPr>
        <w:tc>
          <w:tcPr>
            <w:tcW w:w="4670" w:type="dxa"/>
          </w:tcPr>
          <w:p w14:paraId="5E4928BD" w14:textId="77777777" w:rsidR="00A86383" w:rsidRDefault="00A86383">
            <w:pPr>
              <w:pStyle w:val="TableParagraph"/>
            </w:pPr>
          </w:p>
        </w:tc>
        <w:tc>
          <w:tcPr>
            <w:tcW w:w="1847" w:type="dxa"/>
          </w:tcPr>
          <w:p w14:paraId="37ACD4B8" w14:textId="77777777" w:rsidR="00A86383" w:rsidRDefault="0029718F">
            <w:pPr>
              <w:pStyle w:val="TableParagraph"/>
              <w:spacing w:line="235" w:lineRule="exact"/>
              <w:ind w:left="151"/>
              <w:rPr>
                <w:sz w:val="24"/>
              </w:rPr>
            </w:pPr>
            <w:r>
              <w:rPr>
                <w:sz w:val="24"/>
              </w:rPr>
              <w:t>Septic Tank</w:t>
            </w:r>
          </w:p>
          <w:p w14:paraId="7C696C8F" w14:textId="77777777" w:rsidR="00A86383" w:rsidRDefault="0029718F">
            <w:pPr>
              <w:pStyle w:val="TableParagraph"/>
              <w:spacing w:before="5" w:line="242" w:lineRule="auto"/>
              <w:ind w:left="151" w:right="176"/>
              <w:rPr>
                <w:sz w:val="24"/>
              </w:rPr>
            </w:pPr>
            <w:r>
              <w:rPr>
                <w:sz w:val="24"/>
              </w:rPr>
              <w:t>Holding Tank Pump Chamber Treatment Unit Grease Traps</w:t>
            </w:r>
          </w:p>
        </w:tc>
        <w:tc>
          <w:tcPr>
            <w:tcW w:w="1780" w:type="dxa"/>
          </w:tcPr>
          <w:p w14:paraId="7376A25B" w14:textId="77777777" w:rsidR="00A86383" w:rsidRDefault="0029718F">
            <w:pPr>
              <w:pStyle w:val="TableParagraph"/>
              <w:spacing w:line="235" w:lineRule="exact"/>
              <w:ind w:left="193"/>
              <w:rPr>
                <w:sz w:val="24"/>
              </w:rPr>
            </w:pPr>
            <w:r>
              <w:rPr>
                <w:sz w:val="24"/>
              </w:rPr>
              <w:t>Soil Absorption</w:t>
            </w:r>
          </w:p>
        </w:tc>
        <w:tc>
          <w:tcPr>
            <w:tcW w:w="812" w:type="dxa"/>
          </w:tcPr>
          <w:p w14:paraId="293F795E" w14:textId="77777777" w:rsidR="00A86383" w:rsidRDefault="0029718F">
            <w:pPr>
              <w:pStyle w:val="TableParagraph"/>
              <w:spacing w:line="235" w:lineRule="exact"/>
              <w:ind w:left="59"/>
              <w:rPr>
                <w:sz w:val="24"/>
              </w:rPr>
            </w:pPr>
            <w:r>
              <w:rPr>
                <w:sz w:val="24"/>
              </w:rPr>
              <w:t>System</w:t>
            </w:r>
          </w:p>
        </w:tc>
      </w:tr>
      <w:tr w:rsidR="00A86383" w14:paraId="2D48BC40" w14:textId="77777777">
        <w:trPr>
          <w:trHeight w:val="979"/>
        </w:trPr>
        <w:tc>
          <w:tcPr>
            <w:tcW w:w="4670" w:type="dxa"/>
          </w:tcPr>
          <w:p w14:paraId="75DABB08" w14:textId="77777777" w:rsidR="00A86383" w:rsidRDefault="0029718F">
            <w:pPr>
              <w:pStyle w:val="TableParagraph"/>
              <w:spacing w:before="118"/>
              <w:ind w:left="50"/>
              <w:rPr>
                <w:sz w:val="24"/>
              </w:rPr>
            </w:pPr>
            <w:r>
              <w:rPr>
                <w:sz w:val="24"/>
              </w:rPr>
              <w:t>Property Line</w:t>
            </w:r>
          </w:p>
          <w:p w14:paraId="63462542" w14:textId="77777777" w:rsidR="00A86383" w:rsidRDefault="0029718F">
            <w:pPr>
              <w:pStyle w:val="TableParagraph"/>
              <w:spacing w:before="5"/>
              <w:ind w:left="50"/>
              <w:rPr>
                <w:sz w:val="24"/>
              </w:rPr>
            </w:pPr>
            <w:r>
              <w:rPr>
                <w:sz w:val="24"/>
              </w:rPr>
              <w:t>Cellar or Crawl Space Wall,</w:t>
            </w:r>
          </w:p>
          <w:p w14:paraId="15102F6B" w14:textId="77777777" w:rsidR="00A86383" w:rsidRDefault="0029718F">
            <w:pPr>
              <w:pStyle w:val="TableParagraph"/>
              <w:spacing w:before="2"/>
              <w:ind w:left="170"/>
              <w:rPr>
                <w:sz w:val="24"/>
              </w:rPr>
            </w:pPr>
            <w:r>
              <w:rPr>
                <w:sz w:val="24"/>
              </w:rPr>
              <w:t>Swimming Pool (inground), foundation drain</w:t>
            </w:r>
          </w:p>
        </w:tc>
        <w:tc>
          <w:tcPr>
            <w:tcW w:w="1847" w:type="dxa"/>
          </w:tcPr>
          <w:p w14:paraId="28F7D891" w14:textId="77777777" w:rsidR="00A86383" w:rsidRDefault="0029718F">
            <w:pPr>
              <w:pStyle w:val="TableParagraph"/>
              <w:spacing w:before="118"/>
              <w:ind w:left="151"/>
              <w:rPr>
                <w:sz w:val="24"/>
              </w:rPr>
            </w:pPr>
            <w:r>
              <w:rPr>
                <w:sz w:val="24"/>
              </w:rPr>
              <w:t>10[5]</w:t>
            </w:r>
          </w:p>
          <w:p w14:paraId="473BEB19" w14:textId="77777777" w:rsidR="00A86383" w:rsidRDefault="00A86383">
            <w:pPr>
              <w:pStyle w:val="TableParagraph"/>
              <w:spacing w:before="7"/>
              <w:rPr>
                <w:sz w:val="24"/>
              </w:rPr>
            </w:pPr>
          </w:p>
          <w:p w14:paraId="60B6EF4D" w14:textId="77777777" w:rsidR="00A86383" w:rsidRDefault="0029718F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80" w:type="dxa"/>
          </w:tcPr>
          <w:p w14:paraId="65075947" w14:textId="77777777" w:rsidR="00A86383" w:rsidRDefault="0029718F">
            <w:pPr>
              <w:pStyle w:val="TableParagraph"/>
              <w:spacing w:before="118"/>
              <w:ind w:left="193"/>
              <w:rPr>
                <w:sz w:val="24"/>
              </w:rPr>
            </w:pPr>
            <w:r>
              <w:rPr>
                <w:sz w:val="24"/>
              </w:rPr>
              <w:t>10[5]</w:t>
            </w:r>
          </w:p>
          <w:p w14:paraId="65F8DFBE" w14:textId="77777777" w:rsidR="00A86383" w:rsidRDefault="00A86383">
            <w:pPr>
              <w:pStyle w:val="TableParagraph"/>
              <w:spacing w:before="7"/>
              <w:rPr>
                <w:sz w:val="24"/>
              </w:rPr>
            </w:pPr>
          </w:p>
          <w:p w14:paraId="17AC6BE5" w14:textId="77777777" w:rsidR="00A86383" w:rsidRDefault="0029718F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12" w:type="dxa"/>
          </w:tcPr>
          <w:p w14:paraId="4CB3EAEF" w14:textId="77777777" w:rsidR="00A86383" w:rsidRDefault="00A86383">
            <w:pPr>
              <w:pStyle w:val="TableParagraph"/>
            </w:pPr>
          </w:p>
        </w:tc>
      </w:tr>
      <w:tr w:rsidR="00A86383" w14:paraId="01130302" w14:textId="77777777">
        <w:trPr>
          <w:trHeight w:val="279"/>
        </w:trPr>
        <w:tc>
          <w:tcPr>
            <w:tcW w:w="4670" w:type="dxa"/>
          </w:tcPr>
          <w:p w14:paraId="5A6AAC87" w14:textId="77777777" w:rsidR="00A86383" w:rsidRDefault="0029718F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Slab Foundation</w:t>
            </w:r>
          </w:p>
        </w:tc>
        <w:tc>
          <w:tcPr>
            <w:tcW w:w="1847" w:type="dxa"/>
          </w:tcPr>
          <w:p w14:paraId="4969A99C" w14:textId="77777777" w:rsidR="00A86383" w:rsidRDefault="0029718F">
            <w:pPr>
              <w:pStyle w:val="TableParagraph"/>
              <w:spacing w:line="255" w:lineRule="exact"/>
              <w:ind w:left="15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80" w:type="dxa"/>
          </w:tcPr>
          <w:p w14:paraId="759C9518" w14:textId="77777777" w:rsidR="00A86383" w:rsidRDefault="0029718F">
            <w:pPr>
              <w:pStyle w:val="TableParagraph"/>
              <w:spacing w:line="255" w:lineRule="exact"/>
              <w:ind w:left="1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2" w:type="dxa"/>
          </w:tcPr>
          <w:p w14:paraId="1310A83E" w14:textId="77777777" w:rsidR="00A86383" w:rsidRDefault="00A86383">
            <w:pPr>
              <w:pStyle w:val="TableParagraph"/>
              <w:rPr>
                <w:sz w:val="20"/>
              </w:rPr>
            </w:pPr>
          </w:p>
        </w:tc>
      </w:tr>
      <w:tr w:rsidR="00A86383" w14:paraId="007E37E5" w14:textId="77777777">
        <w:trPr>
          <w:trHeight w:val="279"/>
        </w:trPr>
        <w:tc>
          <w:tcPr>
            <w:tcW w:w="4670" w:type="dxa"/>
          </w:tcPr>
          <w:p w14:paraId="516704D8" w14:textId="77777777" w:rsidR="00A86383" w:rsidRDefault="0029718F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Water Supply Line (pressure)</w:t>
            </w:r>
          </w:p>
        </w:tc>
        <w:tc>
          <w:tcPr>
            <w:tcW w:w="1847" w:type="dxa"/>
          </w:tcPr>
          <w:p w14:paraId="7831B73F" w14:textId="77777777" w:rsidR="00A86383" w:rsidRDefault="0029718F">
            <w:pPr>
              <w:pStyle w:val="TableParagraph"/>
              <w:spacing w:line="254" w:lineRule="exact"/>
              <w:ind w:left="151"/>
              <w:rPr>
                <w:sz w:val="24"/>
              </w:rPr>
            </w:pPr>
            <w:r>
              <w:rPr>
                <w:sz w:val="24"/>
              </w:rPr>
              <w:t>10[1]</w:t>
            </w:r>
          </w:p>
        </w:tc>
        <w:tc>
          <w:tcPr>
            <w:tcW w:w="1780" w:type="dxa"/>
          </w:tcPr>
          <w:p w14:paraId="264FDCF5" w14:textId="77777777" w:rsidR="00A86383" w:rsidRDefault="0029718F">
            <w:pPr>
              <w:pStyle w:val="TableParagraph"/>
              <w:spacing w:line="254" w:lineRule="exact"/>
              <w:ind w:left="193"/>
              <w:rPr>
                <w:sz w:val="24"/>
              </w:rPr>
            </w:pPr>
            <w:r>
              <w:rPr>
                <w:sz w:val="24"/>
              </w:rPr>
              <w:t>10[1]</w:t>
            </w:r>
          </w:p>
        </w:tc>
        <w:tc>
          <w:tcPr>
            <w:tcW w:w="812" w:type="dxa"/>
          </w:tcPr>
          <w:p w14:paraId="60DC5A39" w14:textId="77777777" w:rsidR="00A86383" w:rsidRDefault="00A86383">
            <w:pPr>
              <w:pStyle w:val="TableParagraph"/>
              <w:rPr>
                <w:sz w:val="20"/>
              </w:rPr>
            </w:pPr>
          </w:p>
        </w:tc>
      </w:tr>
      <w:tr w:rsidR="00A86383" w14:paraId="52BF26A4" w14:textId="77777777">
        <w:trPr>
          <w:trHeight w:val="819"/>
        </w:trPr>
        <w:tc>
          <w:tcPr>
            <w:tcW w:w="4670" w:type="dxa"/>
          </w:tcPr>
          <w:p w14:paraId="0532F0FC" w14:textId="77777777" w:rsidR="00A86383" w:rsidRDefault="0029718F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Surface Waters (except wetlands)</w:t>
            </w:r>
          </w:p>
          <w:p w14:paraId="0E53AE25" w14:textId="77777777" w:rsidR="00A86383" w:rsidRDefault="0029718F">
            <w:pPr>
              <w:pStyle w:val="TableParagraph"/>
              <w:spacing w:before="2" w:line="280" w:lineRule="exact"/>
              <w:ind w:left="170" w:right="548" w:hanging="120"/>
              <w:rPr>
                <w:sz w:val="24"/>
              </w:rPr>
            </w:pPr>
            <w:r>
              <w:rPr>
                <w:sz w:val="24"/>
              </w:rPr>
              <w:t>Bordering Vegetated Wetland (BVW), Salt Marshes, Inland and Coastal Banks</w:t>
            </w:r>
          </w:p>
        </w:tc>
        <w:tc>
          <w:tcPr>
            <w:tcW w:w="1847" w:type="dxa"/>
          </w:tcPr>
          <w:p w14:paraId="3B4C8210" w14:textId="77777777" w:rsidR="00A86383" w:rsidRDefault="0029718F">
            <w:pPr>
              <w:pStyle w:val="TableParagraph"/>
              <w:spacing w:line="255" w:lineRule="exact"/>
              <w:ind w:left="151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14:paraId="0126785D" w14:textId="77777777" w:rsidR="00A86383" w:rsidRDefault="00A86383">
            <w:pPr>
              <w:pStyle w:val="TableParagraph"/>
              <w:spacing w:before="7"/>
              <w:rPr>
                <w:sz w:val="24"/>
              </w:rPr>
            </w:pPr>
          </w:p>
          <w:p w14:paraId="3BE43797" w14:textId="77777777" w:rsidR="00A86383" w:rsidRDefault="0029718F">
            <w:pPr>
              <w:pStyle w:val="TableParagraph"/>
              <w:spacing w:line="261" w:lineRule="exact"/>
              <w:ind w:left="15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80" w:type="dxa"/>
          </w:tcPr>
          <w:p w14:paraId="3D35715A" w14:textId="77777777" w:rsidR="00A86383" w:rsidRDefault="0029718F">
            <w:pPr>
              <w:pStyle w:val="TableParagraph"/>
              <w:spacing w:line="255" w:lineRule="exact"/>
              <w:ind w:left="193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14:paraId="464A524D" w14:textId="77777777" w:rsidR="00A86383" w:rsidRDefault="00A86383">
            <w:pPr>
              <w:pStyle w:val="TableParagraph"/>
              <w:spacing w:before="7"/>
              <w:rPr>
                <w:sz w:val="24"/>
              </w:rPr>
            </w:pPr>
          </w:p>
          <w:p w14:paraId="2C442E30" w14:textId="77777777" w:rsidR="00A86383" w:rsidRDefault="0029718F">
            <w:pPr>
              <w:pStyle w:val="TableParagraph"/>
              <w:spacing w:line="261" w:lineRule="exact"/>
              <w:ind w:left="19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12" w:type="dxa"/>
          </w:tcPr>
          <w:p w14:paraId="4EACB596" w14:textId="77777777" w:rsidR="00A86383" w:rsidRDefault="00A86383">
            <w:pPr>
              <w:pStyle w:val="TableParagraph"/>
            </w:pPr>
          </w:p>
        </w:tc>
      </w:tr>
    </w:tbl>
    <w:p w14:paraId="0A3A31AE" w14:textId="77777777" w:rsidR="00A86383" w:rsidRDefault="0029718F">
      <w:pPr>
        <w:pStyle w:val="BodyText"/>
        <w:ind w:left="1208"/>
      </w:pPr>
      <w:r>
        <w:t>Surface Water Supply -</w:t>
      </w:r>
    </w:p>
    <w:p w14:paraId="75909A5A" w14:textId="77777777" w:rsidR="00A86383" w:rsidRDefault="0029718F">
      <w:pPr>
        <w:pStyle w:val="BodyText"/>
        <w:tabs>
          <w:tab w:val="left" w:pos="5979"/>
          <w:tab w:val="right" w:pos="8228"/>
        </w:tabs>
        <w:spacing w:before="5"/>
        <w:ind w:left="1328"/>
      </w:pPr>
      <w:r>
        <w:t>Reservoirs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Impoundments</w:t>
      </w:r>
      <w:r>
        <w:tab/>
        <w:t>400</w:t>
      </w:r>
      <w:r>
        <w:tab/>
        <w:t>400</w:t>
      </w:r>
    </w:p>
    <w:p w14:paraId="477E6D19" w14:textId="77777777" w:rsidR="00A86383" w:rsidRDefault="0029718F">
      <w:pPr>
        <w:pStyle w:val="BodyText"/>
        <w:spacing w:before="2"/>
        <w:ind w:left="1208"/>
      </w:pPr>
      <w:r>
        <w:t>Tributaries to Surface</w:t>
      </w:r>
    </w:p>
    <w:p w14:paraId="582C4267" w14:textId="77777777" w:rsidR="00A86383" w:rsidRDefault="0029718F">
      <w:pPr>
        <w:pStyle w:val="BodyText"/>
        <w:tabs>
          <w:tab w:val="left" w:pos="5979"/>
          <w:tab w:val="right" w:pos="8228"/>
        </w:tabs>
        <w:spacing w:before="5"/>
        <w:ind w:left="1328"/>
      </w:pPr>
      <w:r>
        <w:t>Water Supplies</w:t>
      </w:r>
      <w:r>
        <w:tab/>
        <w:t>200</w:t>
      </w:r>
      <w:r>
        <w:tab/>
        <w:t>200</w:t>
      </w:r>
    </w:p>
    <w:p w14:paraId="34FC5FF5" w14:textId="77777777" w:rsidR="00A86383" w:rsidRDefault="0029718F">
      <w:pPr>
        <w:pStyle w:val="BodyText"/>
        <w:spacing w:before="2" w:after="46"/>
        <w:ind w:left="1208"/>
      </w:pPr>
      <w:r>
        <w:t>Wetlands bordering Surface Water Supply</w:t>
      </w:r>
    </w:p>
    <w:tbl>
      <w:tblPr>
        <w:tblW w:w="0" w:type="auto"/>
        <w:tblInd w:w="1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1442"/>
        <w:gridCol w:w="1454"/>
      </w:tblGrid>
      <w:tr w:rsidR="00A86383" w14:paraId="0538FBE9" w14:textId="77777777">
        <w:trPr>
          <w:trHeight w:val="259"/>
        </w:trPr>
        <w:tc>
          <w:tcPr>
            <w:tcW w:w="4503" w:type="dxa"/>
          </w:tcPr>
          <w:p w14:paraId="50F9FB1E" w14:textId="77777777" w:rsidR="00A86383" w:rsidRDefault="0029718F">
            <w:pPr>
              <w:pStyle w:val="TableParagraph"/>
              <w:spacing w:line="235" w:lineRule="exact"/>
              <w:ind w:left="170"/>
              <w:rPr>
                <w:sz w:val="24"/>
              </w:rPr>
            </w:pPr>
            <w:r>
              <w:rPr>
                <w:sz w:val="24"/>
              </w:rPr>
              <w:t>or Tributary thereto</w:t>
            </w:r>
          </w:p>
        </w:tc>
        <w:tc>
          <w:tcPr>
            <w:tcW w:w="1442" w:type="dxa"/>
          </w:tcPr>
          <w:p w14:paraId="212381D2" w14:textId="77777777" w:rsidR="00A86383" w:rsidRDefault="0029718F">
            <w:pPr>
              <w:pStyle w:val="TableParagraph"/>
              <w:spacing w:line="235" w:lineRule="exact"/>
              <w:ind w:left="3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54" w:type="dxa"/>
          </w:tcPr>
          <w:p w14:paraId="6A38198C" w14:textId="77777777" w:rsidR="00A86383" w:rsidRDefault="0029718F">
            <w:pPr>
              <w:pStyle w:val="TableParagraph"/>
              <w:spacing w:line="235" w:lineRule="exact"/>
              <w:ind w:left="76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6383" w14:paraId="6C5E8D93" w14:textId="77777777">
        <w:trPr>
          <w:trHeight w:val="279"/>
        </w:trPr>
        <w:tc>
          <w:tcPr>
            <w:tcW w:w="4503" w:type="dxa"/>
          </w:tcPr>
          <w:p w14:paraId="7624CA45" w14:textId="77777777" w:rsidR="00A86383" w:rsidRDefault="0029718F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Certified Vernal Pools</w:t>
            </w:r>
          </w:p>
        </w:tc>
        <w:tc>
          <w:tcPr>
            <w:tcW w:w="1442" w:type="dxa"/>
          </w:tcPr>
          <w:p w14:paraId="7C70B4D8" w14:textId="77777777" w:rsidR="00A86383" w:rsidRDefault="0029718F">
            <w:pPr>
              <w:pStyle w:val="TableParagraph"/>
              <w:spacing w:line="254" w:lineRule="exact"/>
              <w:ind w:left="31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54" w:type="dxa"/>
          </w:tcPr>
          <w:p w14:paraId="0AD6C55F" w14:textId="77777777" w:rsidR="00A86383" w:rsidRDefault="0029718F">
            <w:pPr>
              <w:pStyle w:val="TableParagraph"/>
              <w:spacing w:line="254" w:lineRule="exact"/>
              <w:ind w:left="764"/>
              <w:rPr>
                <w:sz w:val="24"/>
              </w:rPr>
            </w:pPr>
            <w:r>
              <w:rPr>
                <w:sz w:val="24"/>
              </w:rPr>
              <w:t>100[2]</w:t>
            </w:r>
          </w:p>
        </w:tc>
      </w:tr>
      <w:tr w:rsidR="00A86383" w14:paraId="2B9BA907" w14:textId="77777777">
        <w:trPr>
          <w:trHeight w:val="279"/>
        </w:trPr>
        <w:tc>
          <w:tcPr>
            <w:tcW w:w="4503" w:type="dxa"/>
          </w:tcPr>
          <w:p w14:paraId="026A25DC" w14:textId="77777777" w:rsidR="00A86383" w:rsidRDefault="0029718F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Private Water Supply Well or Suction Line</w:t>
            </w:r>
          </w:p>
        </w:tc>
        <w:tc>
          <w:tcPr>
            <w:tcW w:w="1442" w:type="dxa"/>
          </w:tcPr>
          <w:p w14:paraId="3D3B1A4D" w14:textId="7FAEF939" w:rsidR="00A86383" w:rsidRDefault="0029718F">
            <w:pPr>
              <w:pStyle w:val="TableParagraph"/>
              <w:spacing w:line="255" w:lineRule="exact"/>
              <w:ind w:left="31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54" w:type="dxa"/>
          </w:tcPr>
          <w:p w14:paraId="1F6CCA5A" w14:textId="77777777" w:rsidR="00A86383" w:rsidRDefault="0029718F">
            <w:pPr>
              <w:pStyle w:val="TableParagraph"/>
              <w:spacing w:line="255" w:lineRule="exact"/>
              <w:ind w:left="76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86383" w14:paraId="3346F02A" w14:textId="77777777">
        <w:trPr>
          <w:trHeight w:val="279"/>
        </w:trPr>
        <w:tc>
          <w:tcPr>
            <w:tcW w:w="4503" w:type="dxa"/>
          </w:tcPr>
          <w:p w14:paraId="0DB02C37" w14:textId="77777777" w:rsidR="00A86383" w:rsidRDefault="0029718F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Public Water Supply Well</w:t>
            </w:r>
          </w:p>
        </w:tc>
        <w:tc>
          <w:tcPr>
            <w:tcW w:w="1442" w:type="dxa"/>
          </w:tcPr>
          <w:p w14:paraId="3A9CF613" w14:textId="77777777" w:rsidR="00A86383" w:rsidRDefault="0029718F">
            <w:pPr>
              <w:pStyle w:val="TableParagraph"/>
              <w:spacing w:line="254" w:lineRule="exact"/>
              <w:ind w:left="318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454" w:type="dxa"/>
          </w:tcPr>
          <w:p w14:paraId="3299044E" w14:textId="77777777" w:rsidR="00A86383" w:rsidRDefault="0029718F">
            <w:pPr>
              <w:pStyle w:val="TableParagraph"/>
              <w:spacing w:line="254" w:lineRule="exact"/>
              <w:ind w:left="764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</w:tr>
      <w:tr w:rsidR="00A86383" w14:paraId="4A309A82" w14:textId="77777777">
        <w:trPr>
          <w:trHeight w:val="279"/>
        </w:trPr>
        <w:tc>
          <w:tcPr>
            <w:tcW w:w="4503" w:type="dxa"/>
          </w:tcPr>
          <w:p w14:paraId="43784E34" w14:textId="77777777" w:rsidR="00A86383" w:rsidRDefault="0029718F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Irrigation Well</w:t>
            </w:r>
          </w:p>
        </w:tc>
        <w:tc>
          <w:tcPr>
            <w:tcW w:w="1442" w:type="dxa"/>
          </w:tcPr>
          <w:p w14:paraId="795CFDA6" w14:textId="77777777" w:rsidR="00A86383" w:rsidRDefault="0029718F">
            <w:pPr>
              <w:pStyle w:val="TableParagraph"/>
              <w:spacing w:line="255" w:lineRule="exact"/>
              <w:ind w:left="31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4" w:type="dxa"/>
          </w:tcPr>
          <w:p w14:paraId="7F7BC48F" w14:textId="77777777" w:rsidR="00A86383" w:rsidRDefault="0029718F">
            <w:pPr>
              <w:pStyle w:val="TableParagraph"/>
              <w:spacing w:line="255" w:lineRule="exact"/>
              <w:ind w:left="76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A86383" w14:paraId="22DCE21B" w14:textId="77777777">
        <w:trPr>
          <w:trHeight w:val="279"/>
        </w:trPr>
        <w:tc>
          <w:tcPr>
            <w:tcW w:w="4503" w:type="dxa"/>
          </w:tcPr>
          <w:p w14:paraId="45A4511B" w14:textId="77777777" w:rsidR="00A86383" w:rsidRDefault="0029718F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Open, Surface or Subsurface Drains which</w:t>
            </w:r>
          </w:p>
        </w:tc>
        <w:tc>
          <w:tcPr>
            <w:tcW w:w="1442" w:type="dxa"/>
          </w:tcPr>
          <w:p w14:paraId="4BC85784" w14:textId="77777777" w:rsidR="00A86383" w:rsidRDefault="00A86383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 w14:paraId="5FD25392" w14:textId="77777777" w:rsidR="00A86383" w:rsidRDefault="00A86383">
            <w:pPr>
              <w:pStyle w:val="TableParagraph"/>
              <w:rPr>
                <w:sz w:val="20"/>
              </w:rPr>
            </w:pPr>
          </w:p>
        </w:tc>
      </w:tr>
      <w:tr w:rsidR="00A86383" w14:paraId="4E0CC492" w14:textId="77777777">
        <w:trPr>
          <w:trHeight w:val="279"/>
        </w:trPr>
        <w:tc>
          <w:tcPr>
            <w:tcW w:w="4503" w:type="dxa"/>
          </w:tcPr>
          <w:p w14:paraId="0EDAE607" w14:textId="77777777" w:rsidR="00A86383" w:rsidRDefault="0029718F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>discharge to Surface Water Supplies or</w:t>
            </w:r>
          </w:p>
        </w:tc>
        <w:tc>
          <w:tcPr>
            <w:tcW w:w="1442" w:type="dxa"/>
          </w:tcPr>
          <w:p w14:paraId="7EB74134" w14:textId="77777777" w:rsidR="00A86383" w:rsidRDefault="00A86383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 w14:paraId="574D5D9A" w14:textId="77777777" w:rsidR="00A86383" w:rsidRDefault="00A86383">
            <w:pPr>
              <w:pStyle w:val="TableParagraph"/>
              <w:rPr>
                <w:sz w:val="20"/>
              </w:rPr>
            </w:pPr>
          </w:p>
        </w:tc>
      </w:tr>
      <w:tr w:rsidR="00A86383" w14:paraId="4F7B33B1" w14:textId="77777777">
        <w:trPr>
          <w:trHeight w:val="259"/>
        </w:trPr>
        <w:tc>
          <w:tcPr>
            <w:tcW w:w="4503" w:type="dxa"/>
          </w:tcPr>
          <w:p w14:paraId="5ADDF6E5" w14:textId="77777777" w:rsidR="00A86383" w:rsidRDefault="0029718F">
            <w:pPr>
              <w:pStyle w:val="TableParagraph"/>
              <w:spacing w:line="239" w:lineRule="exact"/>
              <w:ind w:left="170"/>
              <w:rPr>
                <w:sz w:val="24"/>
              </w:rPr>
            </w:pPr>
            <w:r>
              <w:rPr>
                <w:sz w:val="24"/>
              </w:rPr>
              <w:t>tributaries thereto</w:t>
            </w:r>
          </w:p>
        </w:tc>
        <w:tc>
          <w:tcPr>
            <w:tcW w:w="1442" w:type="dxa"/>
          </w:tcPr>
          <w:p w14:paraId="10559193" w14:textId="77777777" w:rsidR="00A86383" w:rsidRDefault="0029718F">
            <w:pPr>
              <w:pStyle w:val="TableParagraph"/>
              <w:spacing w:line="239" w:lineRule="exact"/>
              <w:ind w:left="31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54" w:type="dxa"/>
          </w:tcPr>
          <w:p w14:paraId="3DBE7AD6" w14:textId="77777777" w:rsidR="00A86383" w:rsidRDefault="0029718F">
            <w:pPr>
              <w:pStyle w:val="TableParagraph"/>
              <w:spacing w:line="239" w:lineRule="exact"/>
              <w:ind w:left="76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447ADFDF" w14:textId="77777777" w:rsidR="00A86383" w:rsidRDefault="0029718F">
      <w:pPr>
        <w:pStyle w:val="BodyText"/>
        <w:spacing w:line="242" w:lineRule="auto"/>
        <w:ind w:left="1328" w:right="4773" w:hanging="120"/>
      </w:pPr>
      <w:r>
        <w:t>Other Open, Surface or Subsurface Drains (excluding foundation drains) which intercept seasonal high groundwater</w:t>
      </w:r>
    </w:p>
    <w:p w14:paraId="38EB4E4C" w14:textId="77777777" w:rsidR="00A86383" w:rsidRDefault="0029718F">
      <w:pPr>
        <w:pStyle w:val="BodyText"/>
        <w:tabs>
          <w:tab w:val="left" w:pos="5979"/>
          <w:tab w:val="right" w:pos="8108"/>
        </w:tabs>
        <w:spacing w:before="1"/>
        <w:ind w:left="1328"/>
      </w:pPr>
      <w:r>
        <w:t>table [3]</w:t>
      </w:r>
      <w:r>
        <w:tab/>
        <w:t>25</w:t>
      </w:r>
      <w:r>
        <w:tab/>
        <w:t>50</w:t>
      </w:r>
    </w:p>
    <w:p w14:paraId="36277CBF" w14:textId="77777777" w:rsidR="00A86383" w:rsidRDefault="0029718F">
      <w:pPr>
        <w:pStyle w:val="BodyText"/>
        <w:spacing w:before="5" w:after="44"/>
        <w:ind w:left="1208"/>
      </w:pPr>
      <w:r>
        <w:t>Other Open, Surface or Subsurface Drains</w:t>
      </w:r>
    </w:p>
    <w:tbl>
      <w:tblPr>
        <w:tblW w:w="0" w:type="auto"/>
        <w:tblInd w:w="1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1"/>
        <w:gridCol w:w="2521"/>
        <w:gridCol w:w="837"/>
      </w:tblGrid>
      <w:tr w:rsidR="00A86383" w14:paraId="4A68B9D1" w14:textId="77777777">
        <w:trPr>
          <w:trHeight w:val="539"/>
        </w:trPr>
        <w:tc>
          <w:tcPr>
            <w:tcW w:w="3921" w:type="dxa"/>
          </w:tcPr>
          <w:p w14:paraId="23E97BA3" w14:textId="77777777" w:rsidR="00A86383" w:rsidRDefault="0029718F">
            <w:pPr>
              <w:pStyle w:val="TableParagraph"/>
              <w:spacing w:line="235" w:lineRule="exact"/>
              <w:ind w:left="170"/>
              <w:rPr>
                <w:sz w:val="24"/>
              </w:rPr>
            </w:pPr>
            <w:r>
              <w:rPr>
                <w:sz w:val="24"/>
              </w:rPr>
              <w:t>(excluding foundation drains)</w:t>
            </w:r>
          </w:p>
          <w:p w14:paraId="4F38E44C" w14:textId="77777777" w:rsidR="00A86383" w:rsidRDefault="0029718F">
            <w:pPr>
              <w:pStyle w:val="TableParagraph"/>
              <w:spacing w:before="5"/>
              <w:ind w:left="50"/>
              <w:rPr>
                <w:sz w:val="24"/>
              </w:rPr>
            </w:pPr>
            <w:r>
              <w:rPr>
                <w:sz w:val="24"/>
              </w:rPr>
              <w:t>Leaching Catch Basins &amp;</w:t>
            </w:r>
          </w:p>
        </w:tc>
        <w:tc>
          <w:tcPr>
            <w:tcW w:w="2521" w:type="dxa"/>
          </w:tcPr>
          <w:p w14:paraId="549B0768" w14:textId="77777777" w:rsidR="00A86383" w:rsidRDefault="0029718F">
            <w:pPr>
              <w:pStyle w:val="TableParagraph"/>
              <w:spacing w:line="235" w:lineRule="exact"/>
              <w:ind w:left="9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7" w:type="dxa"/>
          </w:tcPr>
          <w:p w14:paraId="5A780BC7" w14:textId="77777777" w:rsidR="00A86383" w:rsidRDefault="0029718F">
            <w:pPr>
              <w:pStyle w:val="TableParagraph"/>
              <w:spacing w:line="235" w:lineRule="exact"/>
              <w:ind w:left="26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86383" w14:paraId="350797C8" w14:textId="77777777">
        <w:trPr>
          <w:trHeight w:val="279"/>
        </w:trPr>
        <w:tc>
          <w:tcPr>
            <w:tcW w:w="3921" w:type="dxa"/>
          </w:tcPr>
          <w:p w14:paraId="2EAD6FAD" w14:textId="77777777" w:rsidR="00A86383" w:rsidRDefault="0029718F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Dry Wells</w:t>
            </w:r>
          </w:p>
        </w:tc>
        <w:tc>
          <w:tcPr>
            <w:tcW w:w="2521" w:type="dxa"/>
          </w:tcPr>
          <w:p w14:paraId="4EA21723" w14:textId="77777777" w:rsidR="00A86383" w:rsidRDefault="0029718F">
            <w:pPr>
              <w:pStyle w:val="TableParagraph"/>
              <w:spacing w:line="254" w:lineRule="exact"/>
              <w:ind w:left="9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7" w:type="dxa"/>
          </w:tcPr>
          <w:p w14:paraId="3B5E8B02" w14:textId="77777777" w:rsidR="00A86383" w:rsidRDefault="0029718F">
            <w:pPr>
              <w:pStyle w:val="TableParagraph"/>
              <w:spacing w:line="254" w:lineRule="exact"/>
              <w:ind w:left="26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A86383" w14:paraId="4E37E50D" w14:textId="77777777">
        <w:trPr>
          <w:trHeight w:val="260"/>
        </w:trPr>
        <w:tc>
          <w:tcPr>
            <w:tcW w:w="3921" w:type="dxa"/>
          </w:tcPr>
          <w:p w14:paraId="7F569524" w14:textId="77777777" w:rsidR="00A86383" w:rsidRDefault="0029718F">
            <w:pPr>
              <w:pStyle w:val="TableParagraph"/>
              <w:spacing w:line="240" w:lineRule="exact"/>
              <w:ind w:left="50"/>
              <w:rPr>
                <w:sz w:val="24"/>
              </w:rPr>
            </w:pPr>
            <w:r>
              <w:rPr>
                <w:sz w:val="24"/>
              </w:rPr>
              <w:t>Downhill Slope</w:t>
            </w:r>
          </w:p>
        </w:tc>
        <w:tc>
          <w:tcPr>
            <w:tcW w:w="2521" w:type="dxa"/>
          </w:tcPr>
          <w:p w14:paraId="37A47CD7" w14:textId="77777777" w:rsidR="00A86383" w:rsidRDefault="0029718F">
            <w:pPr>
              <w:pStyle w:val="TableParagraph"/>
              <w:spacing w:line="240" w:lineRule="exact"/>
              <w:ind w:left="900"/>
              <w:rPr>
                <w:sz w:val="24"/>
              </w:rPr>
            </w:pPr>
            <w:r>
              <w:rPr>
                <w:sz w:val="24"/>
              </w:rPr>
              <w:t>not applicable</w:t>
            </w:r>
          </w:p>
        </w:tc>
        <w:tc>
          <w:tcPr>
            <w:tcW w:w="837" w:type="dxa"/>
          </w:tcPr>
          <w:p w14:paraId="3C561A33" w14:textId="77777777" w:rsidR="00A86383" w:rsidRDefault="0029718F">
            <w:pPr>
              <w:pStyle w:val="TableParagraph"/>
              <w:spacing w:line="240" w:lineRule="exact"/>
              <w:ind w:left="268"/>
              <w:rPr>
                <w:sz w:val="24"/>
              </w:rPr>
            </w:pPr>
            <w:r>
              <w:rPr>
                <w:sz w:val="24"/>
              </w:rPr>
              <w:t>15[4]</w:t>
            </w:r>
          </w:p>
        </w:tc>
      </w:tr>
    </w:tbl>
    <w:p w14:paraId="515B0B59" w14:textId="60FFA594" w:rsidR="00A86383" w:rsidRDefault="00A86383">
      <w:pPr>
        <w:pStyle w:val="BodyText"/>
        <w:spacing w:before="2"/>
      </w:pPr>
    </w:p>
    <w:p w14:paraId="4A800E09" w14:textId="1A05EB8F" w:rsidR="006F4AEA" w:rsidRDefault="006F4AEA">
      <w:pPr>
        <w:pStyle w:val="BodyText"/>
        <w:spacing w:before="2"/>
      </w:pPr>
    </w:p>
    <w:p w14:paraId="2CCF3731" w14:textId="77777777" w:rsidR="00A86383" w:rsidRDefault="0029718F">
      <w:pPr>
        <w:pStyle w:val="ListParagraph"/>
        <w:numPr>
          <w:ilvl w:val="1"/>
          <w:numId w:val="2"/>
        </w:numPr>
        <w:tabs>
          <w:tab w:val="left" w:pos="2083"/>
        </w:tabs>
        <w:spacing w:line="242" w:lineRule="auto"/>
        <w:ind w:right="117" w:firstLine="0"/>
        <w:rPr>
          <w:sz w:val="24"/>
        </w:rPr>
      </w:pPr>
      <w:r>
        <w:rPr>
          <w:sz w:val="24"/>
        </w:rPr>
        <w:t>Disposal</w:t>
      </w:r>
      <w:r>
        <w:rPr>
          <w:spacing w:val="-13"/>
          <w:sz w:val="24"/>
        </w:rPr>
        <w:t xml:space="preserve"> </w:t>
      </w:r>
      <w:r>
        <w:rPr>
          <w:sz w:val="24"/>
        </w:rPr>
        <w:t>facilities</w:t>
      </w:r>
      <w:r>
        <w:rPr>
          <w:spacing w:val="-12"/>
          <w:sz w:val="24"/>
        </w:rPr>
        <w:t xml:space="preserve"> </w:t>
      </w:r>
      <w:r>
        <w:rPr>
          <w:sz w:val="24"/>
        </w:rPr>
        <w:t>shall</w:t>
      </w:r>
      <w:r>
        <w:rPr>
          <w:spacing w:val="-16"/>
          <w:sz w:val="24"/>
        </w:rPr>
        <w:t xml:space="preserve"> </w:t>
      </w:r>
      <w:r>
        <w:rPr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z w:val="24"/>
        </w:rPr>
        <w:t>at</w:t>
      </w:r>
      <w:r>
        <w:rPr>
          <w:spacing w:val="-16"/>
          <w:sz w:val="24"/>
        </w:rPr>
        <w:t xml:space="preserve"> </w:t>
      </w:r>
      <w:r>
        <w:rPr>
          <w:sz w:val="24"/>
        </w:rPr>
        <w:t>least</w:t>
      </w:r>
      <w:r>
        <w:rPr>
          <w:spacing w:val="-16"/>
          <w:sz w:val="24"/>
        </w:rPr>
        <w:t xml:space="preserve"> </w:t>
      </w:r>
      <w:r>
        <w:rPr>
          <w:sz w:val="24"/>
        </w:rPr>
        <w:t>18</w:t>
      </w:r>
      <w:r>
        <w:rPr>
          <w:spacing w:val="-16"/>
          <w:sz w:val="24"/>
        </w:rPr>
        <w:t xml:space="preserve"> </w:t>
      </w:r>
      <w:r>
        <w:rPr>
          <w:sz w:val="24"/>
        </w:rPr>
        <w:t>inches</w:t>
      </w:r>
      <w:r>
        <w:rPr>
          <w:spacing w:val="-16"/>
          <w:sz w:val="24"/>
        </w:rPr>
        <w:t xml:space="preserve"> </w:t>
      </w:r>
      <w:r>
        <w:rPr>
          <w:sz w:val="24"/>
        </w:rPr>
        <w:t>below</w:t>
      </w:r>
      <w:r>
        <w:rPr>
          <w:spacing w:val="-16"/>
          <w:sz w:val="24"/>
        </w:rPr>
        <w:t xml:space="preserve"> </w:t>
      </w:r>
      <w:r>
        <w:rPr>
          <w:sz w:val="24"/>
        </w:rPr>
        <w:t>water</w:t>
      </w:r>
      <w:r>
        <w:rPr>
          <w:spacing w:val="-20"/>
          <w:sz w:val="24"/>
        </w:rPr>
        <w:t xml:space="preserve"> </w:t>
      </w:r>
      <w:r>
        <w:rPr>
          <w:sz w:val="24"/>
        </w:rPr>
        <w:t>supply</w:t>
      </w:r>
      <w:r>
        <w:rPr>
          <w:spacing w:val="-21"/>
          <w:sz w:val="24"/>
        </w:rPr>
        <w:t xml:space="preserve"> </w:t>
      </w:r>
      <w:r>
        <w:rPr>
          <w:sz w:val="24"/>
        </w:rPr>
        <w:t>lines.</w:t>
      </w:r>
      <w:r>
        <w:rPr>
          <w:spacing w:val="30"/>
          <w:sz w:val="24"/>
        </w:rPr>
        <w:t xml:space="preserve"> </w:t>
      </w:r>
      <w:r>
        <w:rPr>
          <w:sz w:val="24"/>
        </w:rPr>
        <w:t>Wherever</w:t>
      </w:r>
      <w:r>
        <w:rPr>
          <w:spacing w:val="-12"/>
          <w:sz w:val="24"/>
        </w:rPr>
        <w:t xml:space="preserve"> </w:t>
      </w:r>
      <w:r>
        <w:rPr>
          <w:sz w:val="24"/>
        </w:rPr>
        <w:t>sewer lines</w:t>
      </w:r>
      <w:r>
        <w:rPr>
          <w:spacing w:val="-21"/>
          <w:sz w:val="24"/>
        </w:rPr>
        <w:t xml:space="preserve"> </w:t>
      </w:r>
      <w:r>
        <w:rPr>
          <w:sz w:val="24"/>
        </w:rPr>
        <w:t>must</w:t>
      </w:r>
      <w:r>
        <w:rPr>
          <w:spacing w:val="-21"/>
          <w:sz w:val="24"/>
        </w:rPr>
        <w:t xml:space="preserve"> </w:t>
      </w:r>
      <w:r>
        <w:rPr>
          <w:sz w:val="24"/>
        </w:rPr>
        <w:t>cross</w:t>
      </w:r>
      <w:r>
        <w:rPr>
          <w:spacing w:val="-20"/>
          <w:sz w:val="24"/>
        </w:rPr>
        <w:t xml:space="preserve"> </w:t>
      </w:r>
      <w:r>
        <w:rPr>
          <w:sz w:val="24"/>
        </w:rPr>
        <w:t>water</w:t>
      </w:r>
      <w:r>
        <w:rPr>
          <w:spacing w:val="-25"/>
          <w:sz w:val="24"/>
        </w:rPr>
        <w:t xml:space="preserve"> </w:t>
      </w:r>
      <w:r>
        <w:rPr>
          <w:sz w:val="24"/>
        </w:rPr>
        <w:t>supply</w:t>
      </w:r>
      <w:r>
        <w:rPr>
          <w:spacing w:val="-29"/>
          <w:sz w:val="24"/>
        </w:rPr>
        <w:t xml:space="preserve"> </w:t>
      </w:r>
      <w:r>
        <w:rPr>
          <w:sz w:val="24"/>
        </w:rPr>
        <w:t>lines,</w:t>
      </w:r>
      <w:r>
        <w:rPr>
          <w:spacing w:val="-23"/>
          <w:sz w:val="24"/>
        </w:rPr>
        <w:t xml:space="preserve"> </w:t>
      </w:r>
      <w:r>
        <w:rPr>
          <w:sz w:val="24"/>
        </w:rPr>
        <w:t>both</w:t>
      </w:r>
      <w:r>
        <w:rPr>
          <w:spacing w:val="-20"/>
          <w:sz w:val="24"/>
        </w:rPr>
        <w:t xml:space="preserve"> </w:t>
      </w:r>
      <w:r>
        <w:rPr>
          <w:sz w:val="24"/>
        </w:rPr>
        <w:t>pipes</w:t>
      </w:r>
      <w:r>
        <w:rPr>
          <w:spacing w:val="-21"/>
          <w:sz w:val="24"/>
        </w:rPr>
        <w:t xml:space="preserve"> </w:t>
      </w:r>
      <w:r>
        <w:rPr>
          <w:sz w:val="24"/>
        </w:rPr>
        <w:t>shall</w:t>
      </w:r>
      <w:r>
        <w:rPr>
          <w:spacing w:val="-20"/>
          <w:sz w:val="24"/>
        </w:rPr>
        <w:t xml:space="preserve"> </w:t>
      </w:r>
      <w:r>
        <w:rPr>
          <w:sz w:val="24"/>
        </w:rPr>
        <w:t>be</w:t>
      </w:r>
      <w:r>
        <w:rPr>
          <w:spacing w:val="-21"/>
          <w:sz w:val="24"/>
        </w:rPr>
        <w:t xml:space="preserve"> </w:t>
      </w:r>
      <w:r>
        <w:rPr>
          <w:sz w:val="24"/>
        </w:rPr>
        <w:t>constructed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class</w:t>
      </w:r>
      <w:r>
        <w:rPr>
          <w:spacing w:val="-21"/>
          <w:sz w:val="24"/>
        </w:rPr>
        <w:t xml:space="preserve"> </w:t>
      </w:r>
      <w:r>
        <w:rPr>
          <w:sz w:val="24"/>
        </w:rPr>
        <w:t>150</w:t>
      </w:r>
      <w:r>
        <w:rPr>
          <w:spacing w:val="-20"/>
          <w:sz w:val="24"/>
        </w:rPr>
        <w:t xml:space="preserve"> </w:t>
      </w:r>
      <w:r>
        <w:rPr>
          <w:sz w:val="24"/>
        </w:rPr>
        <w:t>pressure</w:t>
      </w:r>
      <w:r>
        <w:rPr>
          <w:spacing w:val="-24"/>
          <w:sz w:val="24"/>
        </w:rPr>
        <w:t xml:space="preserve"> </w:t>
      </w:r>
      <w:r>
        <w:rPr>
          <w:sz w:val="24"/>
        </w:rPr>
        <w:t>pipe and shall be pressure tested to assure</w:t>
      </w:r>
      <w:r>
        <w:rPr>
          <w:spacing w:val="-10"/>
          <w:sz w:val="24"/>
        </w:rPr>
        <w:t xml:space="preserve"> </w:t>
      </w:r>
      <w:r w:rsidR="008E4DD2">
        <w:rPr>
          <w:sz w:val="24"/>
        </w:rPr>
        <w:t>water tightness</w:t>
      </w:r>
      <w:r>
        <w:rPr>
          <w:sz w:val="24"/>
        </w:rPr>
        <w:t>.</w:t>
      </w:r>
    </w:p>
    <w:p w14:paraId="24850ED2" w14:textId="77777777" w:rsidR="00A86383" w:rsidRDefault="0029718F">
      <w:pPr>
        <w:pStyle w:val="ListParagraph"/>
        <w:numPr>
          <w:ilvl w:val="1"/>
          <w:numId w:val="2"/>
        </w:numPr>
        <w:tabs>
          <w:tab w:val="left" w:pos="2119"/>
        </w:tabs>
        <w:spacing w:before="1" w:line="242" w:lineRule="auto"/>
        <w:ind w:right="115" w:firstLine="0"/>
        <w:rPr>
          <w:sz w:val="24"/>
        </w:rPr>
      </w:pPr>
      <w:r>
        <w:rPr>
          <w:sz w:val="24"/>
        </w:rPr>
        <w:t>The required setback shall be 50 feet where the</w:t>
      </w:r>
      <w:r>
        <w:rPr>
          <w:spacing w:val="-43"/>
          <w:sz w:val="24"/>
        </w:rPr>
        <w:t xml:space="preserve"> </w:t>
      </w:r>
      <w:r>
        <w:rPr>
          <w:sz w:val="24"/>
        </w:rPr>
        <w:t>applicant has provided hydrogeologic data acceptable to the Approving Authority demonstrating that the location of the soil absorption</w:t>
      </w:r>
      <w:r>
        <w:rPr>
          <w:spacing w:val="-27"/>
          <w:sz w:val="24"/>
        </w:rPr>
        <w:t xml:space="preserve"> </w:t>
      </w:r>
      <w:r>
        <w:rPr>
          <w:sz w:val="24"/>
        </w:rPr>
        <w:t>system</w:t>
      </w:r>
      <w:r>
        <w:rPr>
          <w:spacing w:val="-26"/>
          <w:sz w:val="24"/>
        </w:rPr>
        <w:t xml:space="preserve"> </w:t>
      </w:r>
      <w:r>
        <w:rPr>
          <w:sz w:val="24"/>
        </w:rPr>
        <w:t>is</w:t>
      </w:r>
      <w:r>
        <w:rPr>
          <w:spacing w:val="-26"/>
          <w:sz w:val="24"/>
        </w:rPr>
        <w:t xml:space="preserve"> </w:t>
      </w:r>
      <w:r>
        <w:rPr>
          <w:sz w:val="24"/>
        </w:rPr>
        <w:t>hydraulically</w:t>
      </w:r>
      <w:r>
        <w:rPr>
          <w:spacing w:val="-35"/>
          <w:sz w:val="24"/>
        </w:rPr>
        <w:t xml:space="preserve"> </w:t>
      </w:r>
      <w:r>
        <w:rPr>
          <w:spacing w:val="-4"/>
          <w:sz w:val="24"/>
        </w:rPr>
        <w:t>downgradient</w:t>
      </w:r>
      <w:r>
        <w:rPr>
          <w:spacing w:val="-27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30"/>
          <w:sz w:val="24"/>
        </w:rPr>
        <w:t xml:space="preserve"> </w:t>
      </w:r>
      <w:r>
        <w:rPr>
          <w:sz w:val="24"/>
        </w:rPr>
        <w:t>the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vernal</w:t>
      </w:r>
      <w:r>
        <w:rPr>
          <w:spacing w:val="-27"/>
          <w:sz w:val="24"/>
        </w:rPr>
        <w:t xml:space="preserve"> </w:t>
      </w:r>
      <w:r>
        <w:rPr>
          <w:sz w:val="24"/>
        </w:rPr>
        <w:t>pool.</w:t>
      </w:r>
      <w:r>
        <w:rPr>
          <w:spacing w:val="-26"/>
          <w:sz w:val="24"/>
        </w:rPr>
        <w:t xml:space="preserve"> </w:t>
      </w:r>
      <w:r>
        <w:rPr>
          <w:sz w:val="24"/>
        </w:rPr>
        <w:t>Surface</w:t>
      </w:r>
      <w:r>
        <w:rPr>
          <w:spacing w:val="-26"/>
          <w:sz w:val="24"/>
        </w:rPr>
        <w:t xml:space="preserve"> </w:t>
      </w:r>
      <w:r>
        <w:rPr>
          <w:sz w:val="24"/>
        </w:rPr>
        <w:t>topography</w:t>
      </w:r>
      <w:r>
        <w:rPr>
          <w:spacing w:val="-35"/>
          <w:sz w:val="24"/>
        </w:rPr>
        <w:t xml:space="preserve"> </w:t>
      </w:r>
      <w:r>
        <w:rPr>
          <w:sz w:val="24"/>
        </w:rPr>
        <w:t>alone is not determinative.</w:t>
      </w:r>
    </w:p>
    <w:p w14:paraId="1F9654B9" w14:textId="77777777" w:rsidR="00A86383" w:rsidRDefault="00A86383">
      <w:pPr>
        <w:spacing w:line="242" w:lineRule="auto"/>
        <w:jc w:val="both"/>
        <w:rPr>
          <w:sz w:val="24"/>
        </w:rPr>
        <w:sectPr w:rsidR="00A86383">
          <w:headerReference w:type="default" r:id="rId7"/>
          <w:footerReference w:type="default" r:id="rId8"/>
          <w:type w:val="continuous"/>
          <w:pgSz w:w="12240" w:h="20180"/>
          <w:pgMar w:top="1460" w:right="1320" w:bottom="720" w:left="500" w:header="783" w:footer="521" w:gutter="0"/>
          <w:cols w:space="720"/>
        </w:sectPr>
      </w:pPr>
    </w:p>
    <w:p w14:paraId="653D0D27" w14:textId="77777777" w:rsidR="00A86383" w:rsidRDefault="0029718F">
      <w:pPr>
        <w:pStyle w:val="ListParagraph"/>
        <w:numPr>
          <w:ilvl w:val="1"/>
          <w:numId w:val="1"/>
        </w:numPr>
        <w:tabs>
          <w:tab w:val="left" w:pos="761"/>
        </w:tabs>
        <w:spacing w:before="49"/>
      </w:pPr>
      <w:r>
        <w:rPr>
          <w:sz w:val="24"/>
        </w:rPr>
        <w:lastRenderedPageBreak/>
        <w:t>: continued</w:t>
      </w:r>
    </w:p>
    <w:p w14:paraId="722E8A19" w14:textId="77777777" w:rsidR="00A86383" w:rsidRDefault="00A86383">
      <w:pPr>
        <w:pStyle w:val="BodyText"/>
        <w:spacing w:before="10"/>
        <w:rPr>
          <w:sz w:val="22"/>
        </w:rPr>
      </w:pPr>
    </w:p>
    <w:p w14:paraId="7E74E7BA" w14:textId="77777777" w:rsidR="00A86383" w:rsidRDefault="0029718F">
      <w:pPr>
        <w:pStyle w:val="ListParagraph"/>
        <w:numPr>
          <w:ilvl w:val="1"/>
          <w:numId w:val="2"/>
        </w:numPr>
        <w:tabs>
          <w:tab w:val="left" w:pos="2092"/>
        </w:tabs>
        <w:spacing w:line="230" w:lineRule="auto"/>
        <w:ind w:right="117" w:firstLine="0"/>
        <w:rPr>
          <w:sz w:val="24"/>
        </w:rPr>
      </w:pPr>
      <w:r>
        <w:rPr>
          <w:sz w:val="24"/>
        </w:rPr>
        <w:t>Surface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subsurface</w:t>
      </w:r>
      <w:r>
        <w:rPr>
          <w:spacing w:val="-12"/>
          <w:sz w:val="24"/>
        </w:rPr>
        <w:t xml:space="preserve"> </w:t>
      </w:r>
      <w:r>
        <w:rPr>
          <w:sz w:val="24"/>
        </w:rPr>
        <w:t>drains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regularly</w:t>
      </w:r>
      <w:r>
        <w:rPr>
          <w:spacing w:val="-18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periodically</w:t>
      </w:r>
      <w:r>
        <w:rPr>
          <w:spacing w:val="-16"/>
          <w:sz w:val="24"/>
        </w:rPr>
        <w:t xml:space="preserve"> </w:t>
      </w:r>
      <w:r>
        <w:rPr>
          <w:sz w:val="24"/>
        </w:rPr>
        <w:t>intercept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seasonal high groundwater table and carry that groundwater away from an area must meet the specified</w:t>
      </w:r>
      <w:r>
        <w:rPr>
          <w:spacing w:val="-1"/>
          <w:sz w:val="24"/>
        </w:rPr>
        <w:t xml:space="preserve"> </w:t>
      </w:r>
      <w:r>
        <w:rPr>
          <w:sz w:val="24"/>
        </w:rPr>
        <w:t>setbacks.</w:t>
      </w:r>
    </w:p>
    <w:p w14:paraId="65EAB424" w14:textId="77777777" w:rsidR="00A86383" w:rsidRDefault="0029718F">
      <w:pPr>
        <w:pStyle w:val="ListParagraph"/>
        <w:numPr>
          <w:ilvl w:val="1"/>
          <w:numId w:val="2"/>
        </w:numPr>
        <w:tabs>
          <w:tab w:val="left" w:pos="2054"/>
        </w:tabs>
        <w:spacing w:before="2" w:line="230" w:lineRule="auto"/>
        <w:ind w:right="108" w:firstLine="0"/>
        <w:rPr>
          <w:sz w:val="24"/>
        </w:rPr>
      </w:pPr>
      <w:r>
        <w:rPr>
          <w:sz w:val="24"/>
        </w:rPr>
        <w:t>The</w:t>
      </w:r>
      <w:r>
        <w:rPr>
          <w:spacing w:val="-25"/>
          <w:sz w:val="24"/>
        </w:rPr>
        <w:t xml:space="preserve"> </w:t>
      </w:r>
      <w:r>
        <w:rPr>
          <w:sz w:val="24"/>
        </w:rPr>
        <w:t>setback</w:t>
      </w:r>
      <w:r>
        <w:rPr>
          <w:spacing w:val="-24"/>
          <w:sz w:val="24"/>
        </w:rPr>
        <w:t xml:space="preserve"> </w:t>
      </w:r>
      <w:r>
        <w:rPr>
          <w:sz w:val="24"/>
        </w:rPr>
        <w:t>distance</w:t>
      </w:r>
      <w:r>
        <w:rPr>
          <w:spacing w:val="-26"/>
          <w:sz w:val="24"/>
        </w:rPr>
        <w:t xml:space="preserve"> </w:t>
      </w:r>
      <w:r>
        <w:rPr>
          <w:sz w:val="24"/>
        </w:rPr>
        <w:t>shall</w:t>
      </w:r>
      <w:r>
        <w:rPr>
          <w:spacing w:val="-24"/>
          <w:sz w:val="24"/>
        </w:rPr>
        <w:t xml:space="preserve"> </w:t>
      </w:r>
      <w:r>
        <w:rPr>
          <w:sz w:val="24"/>
        </w:rPr>
        <w:t>be</w:t>
      </w:r>
      <w:r>
        <w:rPr>
          <w:spacing w:val="-24"/>
          <w:sz w:val="24"/>
        </w:rPr>
        <w:t xml:space="preserve"> </w:t>
      </w:r>
      <w:r>
        <w:rPr>
          <w:sz w:val="24"/>
        </w:rPr>
        <w:t>measured</w:t>
      </w:r>
      <w:r>
        <w:rPr>
          <w:spacing w:val="-24"/>
          <w:sz w:val="24"/>
        </w:rPr>
        <w:t xml:space="preserve"> </w:t>
      </w:r>
      <w:r>
        <w:rPr>
          <w:sz w:val="24"/>
        </w:rPr>
        <w:t>from</w:t>
      </w:r>
      <w:r>
        <w:rPr>
          <w:spacing w:val="-27"/>
          <w:sz w:val="24"/>
        </w:rPr>
        <w:t xml:space="preserve"> </w:t>
      </w:r>
      <w:r>
        <w:rPr>
          <w:sz w:val="24"/>
        </w:rPr>
        <w:t>a</w:t>
      </w:r>
      <w:r>
        <w:rPr>
          <w:spacing w:val="-24"/>
          <w:sz w:val="24"/>
        </w:rPr>
        <w:t xml:space="preserve"> </w:t>
      </w:r>
      <w:r w:rsidR="008E4DD2">
        <w:rPr>
          <w:sz w:val="24"/>
        </w:rPr>
        <w:t>naturally occurring</w:t>
      </w:r>
      <w:r>
        <w:rPr>
          <w:spacing w:val="-27"/>
          <w:sz w:val="24"/>
        </w:rPr>
        <w:t xml:space="preserve"> </w:t>
      </w:r>
      <w:r>
        <w:rPr>
          <w:sz w:val="24"/>
        </w:rPr>
        <w:t>downhill</w:t>
      </w:r>
      <w:r>
        <w:rPr>
          <w:spacing w:val="-24"/>
          <w:sz w:val="24"/>
        </w:rPr>
        <w:t xml:space="preserve"> </w:t>
      </w:r>
      <w:r>
        <w:rPr>
          <w:sz w:val="24"/>
        </w:rPr>
        <w:t>slope</w:t>
      </w:r>
      <w:r>
        <w:rPr>
          <w:spacing w:val="-24"/>
          <w:sz w:val="24"/>
        </w:rPr>
        <w:t xml:space="preserve"> </w:t>
      </w:r>
      <w:r>
        <w:rPr>
          <w:sz w:val="24"/>
        </w:rPr>
        <w:t>which is not steeper than 3:1 (</w:t>
      </w:r>
      <w:r w:rsidR="008E4DD2">
        <w:rPr>
          <w:sz w:val="24"/>
        </w:rPr>
        <w:t>horizontal: vertical</w:t>
      </w:r>
      <w:r>
        <w:rPr>
          <w:sz w:val="24"/>
        </w:rPr>
        <w:t xml:space="preserve">). A minimum </w:t>
      </w:r>
      <w:r w:rsidR="008E4DD2">
        <w:rPr>
          <w:sz w:val="24"/>
        </w:rPr>
        <w:t>15-foot</w:t>
      </w:r>
      <w:r>
        <w:rPr>
          <w:sz w:val="24"/>
        </w:rPr>
        <w:t xml:space="preserve"> horizontal separation distance</w:t>
      </w:r>
      <w:r>
        <w:rPr>
          <w:spacing w:val="-17"/>
          <w:sz w:val="24"/>
        </w:rPr>
        <w:t xml:space="preserve"> </w:t>
      </w:r>
      <w:r>
        <w:rPr>
          <w:sz w:val="24"/>
        </w:rPr>
        <w:t>shall</w:t>
      </w:r>
      <w:r>
        <w:rPr>
          <w:spacing w:val="-16"/>
          <w:sz w:val="24"/>
        </w:rPr>
        <w:t xml:space="preserve"> </w:t>
      </w:r>
      <w:r>
        <w:rPr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z w:val="24"/>
        </w:rPr>
        <w:t>provided</w:t>
      </w:r>
      <w:r>
        <w:rPr>
          <w:spacing w:val="-16"/>
          <w:sz w:val="24"/>
        </w:rPr>
        <w:t xml:space="preserve"> </w:t>
      </w:r>
      <w:r>
        <w:rPr>
          <w:sz w:val="24"/>
        </w:rPr>
        <w:t>between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top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 w:rsidR="00174D16">
        <w:rPr>
          <w:sz w:val="24"/>
        </w:rPr>
        <w:t>two</w:t>
      </w:r>
      <w:r w:rsidR="00174D16">
        <w:rPr>
          <w:spacing w:val="-16"/>
          <w:sz w:val="24"/>
        </w:rPr>
        <w:t>-inch</w:t>
      </w:r>
      <w:r>
        <w:rPr>
          <w:spacing w:val="-17"/>
          <w:sz w:val="24"/>
        </w:rPr>
        <w:t xml:space="preserve"> </w:t>
      </w:r>
      <w:r>
        <w:rPr>
          <w:sz w:val="24"/>
        </w:rPr>
        <w:t>layer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rFonts w:ascii="Arial" w:hAnsi="Arial"/>
          <w:w w:val="145"/>
          <w:sz w:val="24"/>
        </w:rPr>
        <w:t>c</w:t>
      </w:r>
      <w:r>
        <w:rPr>
          <w:rFonts w:ascii="Arial" w:hAnsi="Arial"/>
          <w:spacing w:val="-45"/>
          <w:w w:val="145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½</w:t>
      </w:r>
      <w:r>
        <w:rPr>
          <w:spacing w:val="-16"/>
          <w:sz w:val="24"/>
        </w:rPr>
        <w:t xml:space="preserve"> </w:t>
      </w:r>
      <w:r>
        <w:rPr>
          <w:sz w:val="24"/>
        </w:rPr>
        <w:t>inch</w:t>
      </w:r>
      <w:r>
        <w:rPr>
          <w:spacing w:val="-16"/>
          <w:sz w:val="24"/>
        </w:rPr>
        <w:t xml:space="preserve"> </w:t>
      </w:r>
      <w:r>
        <w:rPr>
          <w:sz w:val="24"/>
        </w:rPr>
        <w:t>washed</w:t>
      </w:r>
      <w:r>
        <w:rPr>
          <w:spacing w:val="-16"/>
          <w:sz w:val="24"/>
        </w:rPr>
        <w:t xml:space="preserve"> </w:t>
      </w:r>
      <w:r>
        <w:rPr>
          <w:sz w:val="24"/>
        </w:rPr>
        <w:t>stone above the pipe, or the geotextile material above the pipe or the top of the chamber and the adjacent downhill slope. For a system located in an area with any adjacent naturally occurring</w:t>
      </w:r>
      <w:r>
        <w:rPr>
          <w:spacing w:val="-28"/>
          <w:sz w:val="24"/>
        </w:rPr>
        <w:t xml:space="preserve"> </w:t>
      </w:r>
      <w:r>
        <w:rPr>
          <w:sz w:val="24"/>
        </w:rPr>
        <w:t>downhill</w:t>
      </w:r>
      <w:r>
        <w:rPr>
          <w:spacing w:val="-25"/>
          <w:sz w:val="24"/>
        </w:rPr>
        <w:t xml:space="preserve"> </w:t>
      </w:r>
      <w:r>
        <w:rPr>
          <w:sz w:val="24"/>
        </w:rPr>
        <w:t>slope</w:t>
      </w:r>
      <w:r>
        <w:rPr>
          <w:spacing w:val="-25"/>
          <w:sz w:val="24"/>
        </w:rPr>
        <w:t xml:space="preserve"> </w:t>
      </w:r>
      <w:r>
        <w:rPr>
          <w:sz w:val="24"/>
        </w:rPr>
        <w:t>steeper</w:t>
      </w:r>
      <w:r>
        <w:rPr>
          <w:spacing w:val="-27"/>
          <w:sz w:val="24"/>
        </w:rPr>
        <w:t xml:space="preserve"> </w:t>
      </w:r>
      <w:r>
        <w:rPr>
          <w:sz w:val="24"/>
        </w:rPr>
        <w:t>than</w:t>
      </w:r>
      <w:r>
        <w:rPr>
          <w:spacing w:val="-25"/>
          <w:sz w:val="24"/>
        </w:rPr>
        <w:t xml:space="preserve"> </w:t>
      </w:r>
      <w:r>
        <w:rPr>
          <w:sz w:val="24"/>
        </w:rPr>
        <w:t>3:1,</w:t>
      </w:r>
      <w:r>
        <w:rPr>
          <w:spacing w:val="-25"/>
          <w:sz w:val="24"/>
        </w:rPr>
        <w:t xml:space="preserve"> </w:t>
      </w:r>
      <w:r>
        <w:rPr>
          <w:sz w:val="24"/>
        </w:rPr>
        <w:t>slope</w:t>
      </w:r>
      <w:r>
        <w:rPr>
          <w:spacing w:val="-22"/>
          <w:sz w:val="24"/>
        </w:rPr>
        <w:t xml:space="preserve"> </w:t>
      </w:r>
      <w:r>
        <w:rPr>
          <w:sz w:val="24"/>
        </w:rPr>
        <w:t>stabilization</w:t>
      </w:r>
      <w:r>
        <w:rPr>
          <w:spacing w:val="-23"/>
          <w:sz w:val="24"/>
        </w:rPr>
        <w:t xml:space="preserve"> </w:t>
      </w:r>
      <w:r>
        <w:rPr>
          <w:sz w:val="24"/>
        </w:rPr>
        <w:t>shall</w:t>
      </w:r>
      <w:r>
        <w:rPr>
          <w:spacing w:val="-23"/>
          <w:sz w:val="24"/>
        </w:rPr>
        <w:t xml:space="preserve"> </w:t>
      </w:r>
      <w:r>
        <w:rPr>
          <w:sz w:val="24"/>
        </w:rPr>
        <w:t>be</w:t>
      </w:r>
      <w:r>
        <w:rPr>
          <w:spacing w:val="-25"/>
          <w:sz w:val="24"/>
        </w:rPr>
        <w:t xml:space="preserve"> </w:t>
      </w:r>
      <w:r>
        <w:rPr>
          <w:sz w:val="24"/>
        </w:rPr>
        <w:t>provided</w:t>
      </w:r>
      <w:r>
        <w:rPr>
          <w:spacing w:val="-24"/>
          <w:sz w:val="24"/>
        </w:rPr>
        <w:t xml:space="preserve"> </w:t>
      </w:r>
      <w:r>
        <w:rPr>
          <w:sz w:val="24"/>
        </w:rPr>
        <w:t>in</w:t>
      </w:r>
      <w:r>
        <w:rPr>
          <w:spacing w:val="-25"/>
          <w:sz w:val="24"/>
        </w:rPr>
        <w:t xml:space="preserve"> </w:t>
      </w:r>
      <w:r>
        <w:rPr>
          <w:sz w:val="24"/>
        </w:rPr>
        <w:t>accordance with</w:t>
      </w:r>
      <w:r>
        <w:rPr>
          <w:spacing w:val="-11"/>
          <w:sz w:val="24"/>
        </w:rPr>
        <w:t xml:space="preserve"> </w:t>
      </w:r>
      <w:r>
        <w:rPr>
          <w:sz w:val="24"/>
        </w:rPr>
        <w:t>best</w:t>
      </w:r>
      <w:r>
        <w:rPr>
          <w:spacing w:val="-1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3"/>
          <w:sz w:val="24"/>
        </w:rPr>
        <w:t xml:space="preserve"> </w:t>
      </w:r>
      <w:r>
        <w:rPr>
          <w:sz w:val="24"/>
        </w:rPr>
        <w:t>practice</w:t>
      </w:r>
      <w:r>
        <w:rPr>
          <w:spacing w:val="-13"/>
          <w:sz w:val="24"/>
        </w:rPr>
        <w:t xml:space="preserve"> </w:t>
      </w:r>
      <w:r>
        <w:rPr>
          <w:sz w:val="24"/>
        </w:rPr>
        <w:t>which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19"/>
          <w:sz w:val="24"/>
        </w:rPr>
        <w:t xml:space="preserve"> </w:t>
      </w:r>
      <w:r>
        <w:rPr>
          <w:sz w:val="24"/>
        </w:rPr>
        <w:t>include</w:t>
      </w:r>
      <w:r>
        <w:rPr>
          <w:spacing w:val="-13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retaining</w:t>
      </w:r>
      <w:r>
        <w:rPr>
          <w:spacing w:val="-16"/>
          <w:sz w:val="24"/>
        </w:rPr>
        <w:t xml:space="preserve"> </w:t>
      </w:r>
      <w:r>
        <w:rPr>
          <w:sz w:val="24"/>
        </w:rPr>
        <w:t>wall</w:t>
      </w:r>
      <w:r>
        <w:rPr>
          <w:spacing w:val="-13"/>
          <w:sz w:val="24"/>
        </w:rPr>
        <w:t xml:space="preserve"> </w:t>
      </w:r>
      <w:r>
        <w:rPr>
          <w:sz w:val="24"/>
        </w:rPr>
        <w:t>designed by a Massachusetts Registered Professional</w:t>
      </w:r>
      <w:r>
        <w:rPr>
          <w:spacing w:val="-10"/>
          <w:sz w:val="24"/>
        </w:rPr>
        <w:t xml:space="preserve"> </w:t>
      </w:r>
      <w:r>
        <w:rPr>
          <w:sz w:val="24"/>
        </w:rPr>
        <w:t>Engineer.</w:t>
      </w:r>
    </w:p>
    <w:p w14:paraId="780DC6BB" w14:textId="77777777" w:rsidR="00A86383" w:rsidRDefault="0029718F">
      <w:pPr>
        <w:pStyle w:val="ListParagraph"/>
        <w:numPr>
          <w:ilvl w:val="1"/>
          <w:numId w:val="2"/>
        </w:numPr>
        <w:tabs>
          <w:tab w:val="left" w:pos="2097"/>
        </w:tabs>
        <w:spacing w:before="1" w:line="230" w:lineRule="auto"/>
        <w:ind w:right="110" w:firstLine="0"/>
        <w:rPr>
          <w:sz w:val="24"/>
        </w:rPr>
      </w:pPr>
      <w:r>
        <w:rPr>
          <w:sz w:val="24"/>
        </w:rPr>
        <w:t>Locating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system</w:t>
      </w:r>
      <w:r>
        <w:rPr>
          <w:spacing w:val="-7"/>
          <w:sz w:val="24"/>
        </w:rPr>
        <w:t xml:space="preserve"> </w:t>
      </w:r>
      <w:r>
        <w:rPr>
          <w:sz w:val="24"/>
        </w:rPr>
        <w:t>component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z w:val="24"/>
        </w:rPr>
        <w:t>part</w:t>
      </w:r>
      <w:r>
        <w:rPr>
          <w:spacing w:val="-9"/>
          <w:sz w:val="24"/>
        </w:rPr>
        <w:t xml:space="preserve"> </w:t>
      </w:r>
      <w:r>
        <w:rPr>
          <w:sz w:val="24"/>
        </w:rPr>
        <w:t>thereof</w:t>
      </w:r>
      <w:r>
        <w:rPr>
          <w:spacing w:val="-10"/>
          <w:sz w:val="24"/>
        </w:rPr>
        <w:t xml:space="preserve"> </w:t>
      </w:r>
      <w:r>
        <w:rPr>
          <w:sz w:val="24"/>
        </w:rPr>
        <w:t>beyond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property</w:t>
      </w:r>
      <w:r>
        <w:rPr>
          <w:spacing w:val="-16"/>
          <w:sz w:val="24"/>
        </w:rPr>
        <w:t xml:space="preserve"> </w:t>
      </w:r>
      <w:r>
        <w:rPr>
          <w:sz w:val="24"/>
        </w:rPr>
        <w:t>line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 xml:space="preserve">facility, </w:t>
      </w:r>
      <w:r>
        <w:rPr>
          <w:sz w:val="24"/>
        </w:rPr>
        <w:t>whether</w:t>
      </w:r>
      <w:r>
        <w:rPr>
          <w:spacing w:val="-17"/>
          <w:sz w:val="24"/>
        </w:rPr>
        <w:t xml:space="preserve"> </w:t>
      </w:r>
      <w:r>
        <w:rPr>
          <w:sz w:val="24"/>
        </w:rPr>
        <w:t>pursuant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an</w:t>
      </w:r>
      <w:r>
        <w:rPr>
          <w:spacing w:val="-17"/>
          <w:sz w:val="24"/>
        </w:rPr>
        <w:t xml:space="preserve"> </w:t>
      </w:r>
      <w:r>
        <w:rPr>
          <w:sz w:val="24"/>
        </w:rPr>
        <w:t>easement</w:t>
      </w:r>
      <w:r>
        <w:rPr>
          <w:spacing w:val="-21"/>
          <w:sz w:val="24"/>
        </w:rPr>
        <w:t xml:space="preserve"> </w:t>
      </w:r>
      <w:r>
        <w:rPr>
          <w:sz w:val="24"/>
        </w:rPr>
        <w:t>or</w:t>
      </w:r>
      <w:r>
        <w:rPr>
          <w:spacing w:val="-22"/>
          <w:sz w:val="24"/>
        </w:rPr>
        <w:t xml:space="preserve"> </w:t>
      </w:r>
      <w:r>
        <w:rPr>
          <w:sz w:val="24"/>
        </w:rPr>
        <w:t>otherwise,</w:t>
      </w:r>
      <w:r>
        <w:rPr>
          <w:spacing w:val="-19"/>
          <w:sz w:val="24"/>
        </w:rPr>
        <w:t xml:space="preserve"> </w:t>
      </w:r>
      <w:r>
        <w:rPr>
          <w:sz w:val="24"/>
        </w:rPr>
        <w:t>requires</w:t>
      </w:r>
      <w:r>
        <w:rPr>
          <w:spacing w:val="-20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variance</w:t>
      </w:r>
      <w:r>
        <w:rPr>
          <w:spacing w:val="-19"/>
          <w:sz w:val="24"/>
        </w:rPr>
        <w:t xml:space="preserve"> </w:t>
      </w:r>
      <w:r>
        <w:rPr>
          <w:sz w:val="24"/>
        </w:rPr>
        <w:t>issued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9"/>
          <w:sz w:val="24"/>
        </w:rPr>
        <w:t xml:space="preserve"> </w:t>
      </w:r>
      <w:r>
        <w:rPr>
          <w:sz w:val="24"/>
        </w:rPr>
        <w:t>with 310</w:t>
      </w:r>
      <w:r>
        <w:rPr>
          <w:spacing w:val="-7"/>
          <w:sz w:val="24"/>
        </w:rPr>
        <w:t xml:space="preserve"> </w:t>
      </w:r>
      <w:r>
        <w:rPr>
          <w:sz w:val="24"/>
        </w:rPr>
        <w:t>CMR</w:t>
      </w:r>
      <w:r>
        <w:rPr>
          <w:spacing w:val="-7"/>
          <w:sz w:val="24"/>
        </w:rPr>
        <w:t xml:space="preserve"> </w:t>
      </w:r>
      <w:r>
        <w:rPr>
          <w:sz w:val="24"/>
        </w:rPr>
        <w:t>15.410,</w:t>
      </w:r>
      <w:r>
        <w:rPr>
          <w:spacing w:val="-6"/>
          <w:sz w:val="24"/>
        </w:rPr>
        <w:t xml:space="preserve"> </w:t>
      </w:r>
      <w:r>
        <w:rPr>
          <w:sz w:val="24"/>
        </w:rPr>
        <w:t>except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placement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fill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grading</w:t>
      </w:r>
      <w:r>
        <w:rPr>
          <w:spacing w:val="-7"/>
          <w:sz w:val="24"/>
        </w:rPr>
        <w:t xml:space="preserve"> </w:t>
      </w:r>
      <w:r>
        <w:rPr>
          <w:sz w:val="24"/>
        </w:rPr>
        <w:t>material</w:t>
      </w:r>
      <w:r>
        <w:rPr>
          <w:spacing w:val="-7"/>
          <w:sz w:val="24"/>
        </w:rPr>
        <w:t xml:space="preserve"> </w:t>
      </w:r>
      <w:r>
        <w:rPr>
          <w:sz w:val="24"/>
        </w:rPr>
        <w:t>beyond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property line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facility,</w:t>
      </w:r>
      <w:r>
        <w:rPr>
          <w:spacing w:val="-4"/>
          <w:sz w:val="24"/>
        </w:rPr>
        <w:t xml:space="preserve"> </w:t>
      </w:r>
      <w:r>
        <w:rPr>
          <w:sz w:val="24"/>
        </w:rPr>
        <w:t>pursuant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easement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otherwise,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require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variance</w:t>
      </w:r>
      <w:r>
        <w:rPr>
          <w:spacing w:val="-6"/>
          <w:sz w:val="24"/>
        </w:rPr>
        <w:t xml:space="preserve"> </w:t>
      </w:r>
      <w:r>
        <w:rPr>
          <w:sz w:val="24"/>
        </w:rPr>
        <w:t>under 310 CMR 15.410.</w:t>
      </w:r>
    </w:p>
    <w:p w14:paraId="438DE53A" w14:textId="77777777" w:rsidR="00A86383" w:rsidRDefault="00A86383">
      <w:pPr>
        <w:pStyle w:val="BodyText"/>
        <w:spacing w:before="2"/>
        <w:rPr>
          <w:sz w:val="23"/>
        </w:rPr>
      </w:pPr>
    </w:p>
    <w:p w14:paraId="359FAE20" w14:textId="77777777" w:rsidR="00A86383" w:rsidRDefault="0029718F">
      <w:pPr>
        <w:pStyle w:val="ListParagraph"/>
        <w:numPr>
          <w:ilvl w:val="0"/>
          <w:numId w:val="2"/>
        </w:numPr>
        <w:tabs>
          <w:tab w:val="left" w:pos="1753"/>
        </w:tabs>
        <w:spacing w:line="230" w:lineRule="auto"/>
        <w:ind w:left="1299" w:right="116" w:firstLine="0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constructed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Zone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water</w:t>
      </w:r>
      <w:r>
        <w:rPr>
          <w:spacing w:val="-6"/>
          <w:sz w:val="24"/>
        </w:rPr>
        <w:t xml:space="preserve"> </w:t>
      </w:r>
      <w:r>
        <w:rPr>
          <w:sz w:val="24"/>
        </w:rPr>
        <w:t>supply</w:t>
      </w:r>
      <w:r>
        <w:rPr>
          <w:spacing w:val="-10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wellfield. No system shall be upgraded or expanded within a Zone I of a public water supply well or wellfield unless a variance is granted pursuant to 310 CMR 15.410 through</w:t>
      </w:r>
      <w:r>
        <w:rPr>
          <w:spacing w:val="-7"/>
          <w:sz w:val="24"/>
        </w:rPr>
        <w:t xml:space="preserve"> </w:t>
      </w:r>
      <w:r>
        <w:rPr>
          <w:sz w:val="24"/>
        </w:rPr>
        <w:t>15.415.</w:t>
      </w:r>
    </w:p>
    <w:p w14:paraId="49E7C31D" w14:textId="77777777" w:rsidR="00A86383" w:rsidRDefault="00A86383">
      <w:pPr>
        <w:pStyle w:val="BodyText"/>
        <w:spacing w:before="1"/>
        <w:rPr>
          <w:sz w:val="23"/>
        </w:rPr>
      </w:pPr>
    </w:p>
    <w:p w14:paraId="5B34FFEF" w14:textId="77777777" w:rsidR="00A86383" w:rsidRDefault="0029718F">
      <w:pPr>
        <w:pStyle w:val="ListParagraph"/>
        <w:numPr>
          <w:ilvl w:val="0"/>
          <w:numId w:val="2"/>
        </w:numPr>
        <w:tabs>
          <w:tab w:val="left" w:pos="1716"/>
        </w:tabs>
        <w:spacing w:before="1" w:line="230" w:lineRule="auto"/>
        <w:ind w:left="1299" w:right="116" w:firstLine="0"/>
        <w:rPr>
          <w:sz w:val="24"/>
        </w:rPr>
      </w:pPr>
      <w:r>
        <w:rPr>
          <w:sz w:val="24"/>
        </w:rPr>
        <w:t>All</w:t>
      </w:r>
      <w:r>
        <w:rPr>
          <w:spacing w:val="-16"/>
          <w:sz w:val="24"/>
        </w:rPr>
        <w:t xml:space="preserve"> </w:t>
      </w:r>
      <w:r>
        <w:rPr>
          <w:sz w:val="24"/>
        </w:rPr>
        <w:t>setback</w:t>
      </w:r>
      <w:r>
        <w:rPr>
          <w:spacing w:val="-16"/>
          <w:sz w:val="24"/>
        </w:rPr>
        <w:t xml:space="preserve"> </w:t>
      </w:r>
      <w:r>
        <w:rPr>
          <w:sz w:val="24"/>
        </w:rPr>
        <w:t>distances</w:t>
      </w:r>
      <w:r>
        <w:rPr>
          <w:spacing w:val="-16"/>
          <w:sz w:val="24"/>
        </w:rPr>
        <w:t xml:space="preserve"> </w:t>
      </w:r>
      <w:r>
        <w:rPr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z w:val="24"/>
        </w:rPr>
        <w:t>water</w:t>
      </w:r>
      <w:r>
        <w:rPr>
          <w:spacing w:val="-18"/>
          <w:sz w:val="24"/>
        </w:rPr>
        <w:t xml:space="preserve"> </w:t>
      </w:r>
      <w:r>
        <w:rPr>
          <w:sz w:val="24"/>
        </w:rPr>
        <w:t>bodies</w:t>
      </w:r>
      <w:r>
        <w:rPr>
          <w:spacing w:val="-16"/>
          <w:sz w:val="24"/>
        </w:rPr>
        <w:t xml:space="preserve"> </w:t>
      </w:r>
      <w:r>
        <w:rPr>
          <w:sz w:val="24"/>
        </w:rPr>
        <w:t>shall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measured</w:t>
      </w:r>
      <w:r>
        <w:rPr>
          <w:spacing w:val="-16"/>
          <w:sz w:val="24"/>
        </w:rPr>
        <w:t xml:space="preserve"> </w:t>
      </w:r>
      <w:r>
        <w:rPr>
          <w:sz w:val="24"/>
        </w:rPr>
        <w:t>from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bank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water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 xml:space="preserve">body. </w:t>
      </w:r>
      <w:r>
        <w:rPr>
          <w:sz w:val="24"/>
        </w:rPr>
        <w:t xml:space="preserve">All setback distances from wetlands shall be measured in accordance with the criteria of the Wetlands Protection Act and 310 CMR 10.00: </w:t>
      </w:r>
      <w:r>
        <w:rPr>
          <w:i/>
          <w:sz w:val="24"/>
        </w:rPr>
        <w:t>Wetlands Protection</w:t>
      </w:r>
      <w:r>
        <w:rPr>
          <w:sz w:val="24"/>
        </w:rPr>
        <w:t xml:space="preserve">, from the most landward edge of the following features: bordering vegetated wetland as defined in 310 CMR 10.55(2): </w:t>
      </w:r>
      <w:r>
        <w:rPr>
          <w:i/>
          <w:sz w:val="24"/>
        </w:rPr>
        <w:t>Definition,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Critical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Characteristics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Boundary</w:t>
      </w:r>
      <w:r>
        <w:rPr>
          <w:sz w:val="24"/>
        </w:rPr>
        <w:t>;</w:t>
      </w:r>
      <w:r>
        <w:rPr>
          <w:spacing w:val="-14"/>
          <w:sz w:val="24"/>
        </w:rPr>
        <w:t xml:space="preserve"> </w:t>
      </w:r>
      <w:r>
        <w:rPr>
          <w:sz w:val="24"/>
        </w:rPr>
        <w:t>salt</w:t>
      </w:r>
      <w:r>
        <w:rPr>
          <w:spacing w:val="-14"/>
          <w:sz w:val="24"/>
        </w:rPr>
        <w:t xml:space="preserve"> </w:t>
      </w:r>
      <w:r>
        <w:rPr>
          <w:sz w:val="24"/>
        </w:rPr>
        <w:t>marsh</w:t>
      </w:r>
      <w:r>
        <w:rPr>
          <w:spacing w:val="-17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defined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310</w:t>
      </w:r>
      <w:r>
        <w:rPr>
          <w:spacing w:val="-14"/>
          <w:sz w:val="24"/>
        </w:rPr>
        <w:t xml:space="preserve"> </w:t>
      </w:r>
      <w:r>
        <w:rPr>
          <w:sz w:val="24"/>
        </w:rPr>
        <w:t>CMR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10.32(2): </w:t>
      </w:r>
      <w:r>
        <w:rPr>
          <w:i/>
          <w:sz w:val="24"/>
        </w:rPr>
        <w:t>Definitions</w:t>
      </w:r>
      <w:r>
        <w:rPr>
          <w:sz w:val="24"/>
        </w:rPr>
        <w:t xml:space="preserve">; top of inland bank as defined in 310 CMR 10.54(2): </w:t>
      </w:r>
      <w:r>
        <w:rPr>
          <w:i/>
          <w:sz w:val="24"/>
        </w:rPr>
        <w:t>Definition, Critical Characteristics and Boundary</w:t>
      </w:r>
      <w:r>
        <w:rPr>
          <w:sz w:val="24"/>
        </w:rPr>
        <w:t xml:space="preserve">; or top of coastal bank as defined in 310 CMR 10.30(2): </w:t>
      </w:r>
      <w:r>
        <w:rPr>
          <w:i/>
          <w:sz w:val="24"/>
        </w:rPr>
        <w:t>Definition</w:t>
      </w:r>
      <w:r>
        <w:rPr>
          <w:sz w:val="24"/>
        </w:rPr>
        <w:t xml:space="preserve">. </w:t>
      </w:r>
      <w:r>
        <w:rPr>
          <w:spacing w:val="-3"/>
          <w:sz w:val="24"/>
        </w:rPr>
        <w:t xml:space="preserve">In </w:t>
      </w:r>
      <w:r>
        <w:rPr>
          <w:sz w:val="24"/>
        </w:rPr>
        <w:t>the event of disputes concerning landward boundary of resources subject to the Wetlands Protection Act, the boundary shall be as delineated by the municipal Conservation Commission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310</w:t>
      </w:r>
      <w:r>
        <w:rPr>
          <w:spacing w:val="-11"/>
          <w:sz w:val="24"/>
        </w:rPr>
        <w:t xml:space="preserve"> </w:t>
      </w:r>
      <w:r>
        <w:rPr>
          <w:sz w:val="24"/>
        </w:rPr>
        <w:t>CMR</w:t>
      </w:r>
      <w:r>
        <w:rPr>
          <w:spacing w:val="-7"/>
          <w:sz w:val="24"/>
        </w:rPr>
        <w:t xml:space="preserve"> </w:t>
      </w:r>
      <w:r>
        <w:rPr>
          <w:sz w:val="24"/>
        </w:rPr>
        <w:t>10.00:</w:t>
      </w:r>
      <w:r>
        <w:rPr>
          <w:spacing w:val="43"/>
          <w:sz w:val="24"/>
        </w:rPr>
        <w:t xml:space="preserve"> </w:t>
      </w:r>
      <w:r>
        <w:rPr>
          <w:i/>
          <w:sz w:val="24"/>
        </w:rPr>
        <w:t>Wetlands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Protection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and relevant interpretive guidance</w:t>
      </w:r>
      <w:r>
        <w:rPr>
          <w:spacing w:val="-2"/>
          <w:sz w:val="24"/>
        </w:rPr>
        <w:t xml:space="preserve"> </w:t>
      </w:r>
      <w:r>
        <w:rPr>
          <w:sz w:val="24"/>
        </w:rPr>
        <w:t>documents.</w:t>
      </w:r>
    </w:p>
    <w:p w14:paraId="1B4B49D8" w14:textId="72E2E1D9" w:rsidR="00A86383" w:rsidRDefault="00A86383">
      <w:pPr>
        <w:pStyle w:val="BodyText"/>
        <w:spacing w:before="4"/>
        <w:rPr>
          <w:sz w:val="17"/>
        </w:rPr>
      </w:pPr>
    </w:p>
    <w:p w14:paraId="04FF3D65" w14:textId="4EE2ED09" w:rsidR="006F4AEA" w:rsidRDefault="006F4AEA">
      <w:pPr>
        <w:pStyle w:val="BodyText"/>
        <w:spacing w:before="4"/>
        <w:rPr>
          <w:sz w:val="17"/>
        </w:rPr>
      </w:pPr>
    </w:p>
    <w:sectPr w:rsidR="006F4AEA">
      <w:pgSz w:w="12240" w:h="20180"/>
      <w:pgMar w:top="1460" w:right="1320" w:bottom="720" w:left="500" w:header="783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589E" w14:textId="77777777" w:rsidR="00153328" w:rsidRDefault="00153328">
      <w:r>
        <w:separator/>
      </w:r>
    </w:p>
  </w:endnote>
  <w:endnote w:type="continuationSeparator" w:id="0">
    <w:p w14:paraId="02BBC6E1" w14:textId="77777777" w:rsidR="00153328" w:rsidRDefault="0015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9A42" w14:textId="77777777" w:rsidR="00A86383" w:rsidRDefault="00AC794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232" behindDoc="1" locked="0" layoutInCell="1" allowOverlap="1" wp14:anchorId="75C651C7" wp14:editId="543C2652">
              <wp:simplePos x="0" y="0"/>
              <wp:positionH relativeFrom="page">
                <wp:posOffset>901700</wp:posOffset>
              </wp:positionH>
              <wp:positionV relativeFrom="page">
                <wp:posOffset>12343765</wp:posOffset>
              </wp:positionV>
              <wp:extent cx="78486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FD6D7" w14:textId="77777777" w:rsidR="00A86383" w:rsidRDefault="0029718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Effective 9/9/2016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651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pt;margin-top:971.95pt;width:61.8pt;height:10.9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" filled="f" stroked="f">
              <v:textbox inset="0,0,0,0">
                <w:txbxContent>
                  <w:p w14:paraId="70BFD6D7" w14:textId="77777777" w:rsidR="00A86383" w:rsidRDefault="0029718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Effective 9/9/2016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35DC" w14:textId="77777777" w:rsidR="00153328" w:rsidRDefault="00153328">
      <w:r>
        <w:separator/>
      </w:r>
    </w:p>
  </w:footnote>
  <w:footnote w:type="continuationSeparator" w:id="0">
    <w:p w14:paraId="68257461" w14:textId="77777777" w:rsidR="00153328" w:rsidRDefault="00153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485E" w14:textId="77777777" w:rsidR="00A86383" w:rsidRDefault="00AC794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 wp14:anchorId="13F8ED10" wp14:editId="4FAB32BD">
              <wp:simplePos x="0" y="0"/>
              <wp:positionH relativeFrom="page">
                <wp:posOffset>1430655</wp:posOffset>
              </wp:positionH>
              <wp:positionV relativeFrom="page">
                <wp:posOffset>484505</wp:posOffset>
              </wp:positionV>
              <wp:extent cx="437896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9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96E857" w14:textId="77777777" w:rsidR="00A86383" w:rsidRDefault="0029718F">
                          <w:pPr>
                            <w:pStyle w:val="BodyText"/>
                            <w:spacing w:line="255" w:lineRule="exact"/>
                            <w:ind w:left="20"/>
                          </w:pPr>
                          <w:r>
                            <w:t>310 CMR: DEPARTMENT OF ENVIRONMENTAL PROTECTION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8ED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2.65pt;margin-top:38.15pt;width:344.8pt;height:14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" filled="f" stroked="f">
              <v:textbox inset="0,0,0,0">
                <w:txbxContent>
                  <w:p w14:paraId="2296E857" w14:textId="77777777" w:rsidR="00A86383" w:rsidRDefault="0029718F">
                    <w:pPr>
                      <w:pStyle w:val="BodyText"/>
                      <w:spacing w:line="255" w:lineRule="exact"/>
                      <w:ind w:left="20"/>
                    </w:pPr>
                    <w:r>
                      <w:t>310 CMR: DEPARTMENT OF ENVIRONMENTAL PROTECTION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25F23"/>
    <w:multiLevelType w:val="hybridMultilevel"/>
    <w:tmpl w:val="F668825A"/>
    <w:lvl w:ilvl="0" w:tplc="29921514">
      <w:start w:val="1"/>
      <w:numFmt w:val="decimal"/>
      <w:lvlText w:val="(%1)"/>
      <w:lvlJc w:val="left"/>
      <w:pPr>
        <w:ind w:left="1300" w:hanging="4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EC2CE006">
      <w:start w:val="1"/>
      <w:numFmt w:val="decimal"/>
      <w:lvlText w:val="[%2]"/>
      <w:lvlJc w:val="left"/>
      <w:pPr>
        <w:ind w:left="1655" w:hanging="4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C35E7E9A">
      <w:numFmt w:val="bullet"/>
      <w:lvlText w:val="•"/>
      <w:lvlJc w:val="left"/>
      <w:pPr>
        <w:ind w:left="2633" w:hanging="428"/>
      </w:pPr>
      <w:rPr>
        <w:rFonts w:hint="default"/>
      </w:rPr>
    </w:lvl>
    <w:lvl w:ilvl="3" w:tplc="47CCD03A">
      <w:numFmt w:val="bullet"/>
      <w:lvlText w:val="•"/>
      <w:lvlJc w:val="left"/>
      <w:pPr>
        <w:ind w:left="3606" w:hanging="428"/>
      </w:pPr>
      <w:rPr>
        <w:rFonts w:hint="default"/>
      </w:rPr>
    </w:lvl>
    <w:lvl w:ilvl="4" w:tplc="F6B8715E">
      <w:numFmt w:val="bullet"/>
      <w:lvlText w:val="•"/>
      <w:lvlJc w:val="left"/>
      <w:pPr>
        <w:ind w:left="4580" w:hanging="428"/>
      </w:pPr>
      <w:rPr>
        <w:rFonts w:hint="default"/>
      </w:rPr>
    </w:lvl>
    <w:lvl w:ilvl="5" w:tplc="B6628518">
      <w:numFmt w:val="bullet"/>
      <w:lvlText w:val="•"/>
      <w:lvlJc w:val="left"/>
      <w:pPr>
        <w:ind w:left="5553" w:hanging="428"/>
      </w:pPr>
      <w:rPr>
        <w:rFonts w:hint="default"/>
      </w:rPr>
    </w:lvl>
    <w:lvl w:ilvl="6" w:tplc="4EC424A2">
      <w:numFmt w:val="bullet"/>
      <w:lvlText w:val="•"/>
      <w:lvlJc w:val="left"/>
      <w:pPr>
        <w:ind w:left="6526" w:hanging="428"/>
      </w:pPr>
      <w:rPr>
        <w:rFonts w:hint="default"/>
      </w:rPr>
    </w:lvl>
    <w:lvl w:ilvl="7" w:tplc="E2D47842">
      <w:numFmt w:val="bullet"/>
      <w:lvlText w:val="•"/>
      <w:lvlJc w:val="left"/>
      <w:pPr>
        <w:ind w:left="7500" w:hanging="428"/>
      </w:pPr>
      <w:rPr>
        <w:rFonts w:hint="default"/>
      </w:rPr>
    </w:lvl>
    <w:lvl w:ilvl="8" w:tplc="FB14E7FA">
      <w:numFmt w:val="bullet"/>
      <w:lvlText w:val="•"/>
      <w:lvlJc w:val="left"/>
      <w:pPr>
        <w:ind w:left="8473" w:hanging="428"/>
      </w:pPr>
      <w:rPr>
        <w:rFonts w:hint="default"/>
      </w:rPr>
    </w:lvl>
  </w:abstractNum>
  <w:abstractNum w:abstractNumId="1" w15:restartNumberingAfterBreak="0">
    <w:nsid w:val="62C44554"/>
    <w:multiLevelType w:val="multilevel"/>
    <w:tmpl w:val="FD22C44C"/>
    <w:lvl w:ilvl="0">
      <w:start w:val="15"/>
      <w:numFmt w:val="decimal"/>
      <w:lvlText w:val="%1"/>
      <w:lvlJc w:val="left"/>
      <w:pPr>
        <w:ind w:left="761" w:hanging="661"/>
      </w:pPr>
      <w:rPr>
        <w:rFonts w:hint="default"/>
      </w:rPr>
    </w:lvl>
    <w:lvl w:ilvl="1">
      <w:start w:val="211"/>
      <w:numFmt w:val="decimal"/>
      <w:lvlText w:val="%1.%2"/>
      <w:lvlJc w:val="left"/>
      <w:pPr>
        <w:ind w:left="761" w:hanging="661"/>
      </w:pPr>
      <w:rPr>
        <w:rFonts w:hint="default"/>
        <w:w w:val="100"/>
      </w:rPr>
    </w:lvl>
    <w:lvl w:ilvl="2">
      <w:start w:val="1"/>
      <w:numFmt w:val="decimal"/>
      <w:lvlText w:val="(%3)"/>
      <w:lvlJc w:val="left"/>
      <w:pPr>
        <w:ind w:left="1300" w:hanging="4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left="2099" w:hanging="4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3288" w:hanging="444"/>
      </w:pPr>
      <w:rPr>
        <w:rFonts w:hint="default"/>
      </w:rPr>
    </w:lvl>
    <w:lvl w:ilvl="5">
      <w:numFmt w:val="bullet"/>
      <w:lvlText w:val="•"/>
      <w:lvlJc w:val="left"/>
      <w:pPr>
        <w:ind w:left="4477" w:hanging="444"/>
      </w:pPr>
      <w:rPr>
        <w:rFonts w:hint="default"/>
      </w:rPr>
    </w:lvl>
    <w:lvl w:ilvl="6">
      <w:numFmt w:val="bullet"/>
      <w:lvlText w:val="•"/>
      <w:lvlJc w:val="left"/>
      <w:pPr>
        <w:ind w:left="5665" w:hanging="444"/>
      </w:pPr>
      <w:rPr>
        <w:rFonts w:hint="default"/>
      </w:rPr>
    </w:lvl>
    <w:lvl w:ilvl="7">
      <w:numFmt w:val="bullet"/>
      <w:lvlText w:val="•"/>
      <w:lvlJc w:val="left"/>
      <w:pPr>
        <w:ind w:left="6854" w:hanging="444"/>
      </w:pPr>
      <w:rPr>
        <w:rFonts w:hint="default"/>
      </w:rPr>
    </w:lvl>
    <w:lvl w:ilvl="8">
      <w:numFmt w:val="bullet"/>
      <w:lvlText w:val="•"/>
      <w:lvlJc w:val="left"/>
      <w:pPr>
        <w:ind w:left="8042" w:hanging="444"/>
      </w:pPr>
      <w:rPr>
        <w:rFonts w:hint="default"/>
      </w:rPr>
    </w:lvl>
  </w:abstractNum>
  <w:abstractNum w:abstractNumId="2" w15:restartNumberingAfterBreak="0">
    <w:nsid w:val="70BA4E5B"/>
    <w:multiLevelType w:val="hybridMultilevel"/>
    <w:tmpl w:val="C75484C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83"/>
    <w:rsid w:val="001374FA"/>
    <w:rsid w:val="00153328"/>
    <w:rsid w:val="00174D16"/>
    <w:rsid w:val="0029718F"/>
    <w:rsid w:val="0058217D"/>
    <w:rsid w:val="006F4AEA"/>
    <w:rsid w:val="008E4DD2"/>
    <w:rsid w:val="00A86383"/>
    <w:rsid w:val="00AC794E"/>
    <w:rsid w:val="00E7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B5DF7"/>
  <w15:docId w15:val="{65208C75-5216-4FC9-82A6-FFD2BE4F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5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Coe</dc:creator>
  <cp:lastModifiedBy>Margaret Coe</cp:lastModifiedBy>
  <cp:revision>2</cp:revision>
  <dcterms:created xsi:type="dcterms:W3CDTF">2021-09-16T18:51:00Z</dcterms:created>
  <dcterms:modified xsi:type="dcterms:W3CDTF">2021-09-16T18:51:00Z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Print Server 110</vt:lpwstr>
  </property>
  <property fmtid="{D5CDD505-2E9C-101B-9397-08002B2CF9AE}" pid="4" name="LastSaved">
    <vt:filetime>2020-08-18T00:00:00Z</vt:filetime>
  </property>
</Properties>
</file>